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37BC" w:rsidRPr="00EF37BC" w:rsidRDefault="00EF37BC">
      <w:pPr>
        <w:jc w:val="center"/>
        <w:rPr>
          <w:rFonts w:ascii="Verdana" w:hAnsi="Verdana" w:cs="Verdana"/>
          <w:b/>
          <w:bCs/>
          <w:sz w:val="36"/>
          <w:szCs w:val="36"/>
        </w:rPr>
      </w:pPr>
      <w:r w:rsidRPr="00EF37BC">
        <w:rPr>
          <w:rFonts w:ascii="Verdana" w:hAnsi="Verdana" w:cs="Verdana"/>
          <w:b/>
          <w:bCs/>
          <w:sz w:val="36"/>
          <w:szCs w:val="36"/>
        </w:rPr>
        <w:t>VIVA CHI LEGGE 5 – ARDEA EDITRICE</w:t>
      </w:r>
    </w:p>
    <w:p w:rsidR="00EF37BC" w:rsidRDefault="00EF37BC">
      <w:pPr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PROGRAMMAZIONE ANNUALE</w:t>
      </w:r>
    </w:p>
    <w:p w:rsidR="00EF37BC" w:rsidRDefault="00EF37BC">
      <w:pPr>
        <w:jc w:val="center"/>
        <w:rPr>
          <w:rFonts w:ascii="Verdana" w:hAnsi="Verdana" w:cs="Verdana"/>
          <w:b/>
          <w:bCs/>
          <w:sz w:val="32"/>
          <w:szCs w:val="32"/>
        </w:rPr>
      </w:pPr>
    </w:p>
    <w:p w:rsidR="00CF7179" w:rsidRDefault="00D72AA2" w:rsidP="000822D2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32"/>
          <w:szCs w:val="32"/>
        </w:rPr>
        <w:t>CURRICOLO D</w:t>
      </w:r>
      <w:r w:rsidR="00EF37BC">
        <w:rPr>
          <w:rFonts w:ascii="Verdana" w:hAnsi="Verdana" w:cs="Verdana"/>
          <w:b/>
          <w:bCs/>
          <w:sz w:val="32"/>
          <w:szCs w:val="32"/>
        </w:rPr>
        <w:t>’</w:t>
      </w:r>
      <w:r>
        <w:rPr>
          <w:rFonts w:ascii="Verdana" w:hAnsi="Verdana" w:cs="Verdana"/>
          <w:b/>
          <w:bCs/>
          <w:sz w:val="32"/>
          <w:szCs w:val="32"/>
        </w:rPr>
        <w:t>ITALIANO</w:t>
      </w:r>
    </w:p>
    <w:p w:rsidR="00CF7179" w:rsidRDefault="00CF7179">
      <w:pPr>
        <w:jc w:val="center"/>
        <w:rPr>
          <w:rFonts w:ascii="Verdana" w:hAnsi="Verdana" w:cs="Verdana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78"/>
        <w:gridCol w:w="2544"/>
        <w:gridCol w:w="4820"/>
      </w:tblGrid>
      <w:tr w:rsidR="00CF7179"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0"/>
              <w:rPr>
                <w:rStyle w:val="A31"/>
                <w:rFonts w:ascii="Arial" w:eastAsia="ClearSans" w:hAnsi="Arial" w:cs="Arial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Style w:val="A31"/>
                <w:rFonts w:ascii="Arial" w:hAnsi="Arial" w:cs="Arial"/>
                <w:sz w:val="18"/>
                <w:szCs w:val="18"/>
              </w:rPr>
              <w:t xml:space="preserve">Competenze chiave </w:t>
            </w: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31"/>
                <w:rFonts w:ascii="Arial" w:eastAsia="ClearSans" w:hAnsi="Arial" w:cs="Arial"/>
                <w:b w:val="0"/>
                <w:bCs w:val="0"/>
                <w:spacing w:val="-2"/>
                <w:sz w:val="18"/>
                <w:szCs w:val="18"/>
              </w:rPr>
              <w:t xml:space="preserve">Raccomandazione del Parlamento Europeo e del Consiglio del 18 dicembre 2006 </w:t>
            </w:r>
          </w:p>
          <w:p w:rsidR="00CF7179" w:rsidRDefault="00CF7179">
            <w:pPr>
              <w:pStyle w:val="Default0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</w:pPr>
            <w:r>
              <w:rPr>
                <w:rStyle w:val="A31"/>
                <w:rFonts w:ascii="Arial" w:eastAsia="ClearSans" w:hAnsi="Arial" w:cs="ClearSans"/>
                <w:b w:val="0"/>
                <w:bCs w:val="0"/>
                <w:spacing w:val="-2"/>
              </w:rPr>
              <w:t xml:space="preserve">La </w:t>
            </w:r>
            <w:r>
              <w:rPr>
                <w:rStyle w:val="A31"/>
                <w:rFonts w:ascii="Arial" w:eastAsia="ClearSans-Bold" w:hAnsi="Arial" w:cs="ClearSans-Bold"/>
                <w:spacing w:val="-2"/>
              </w:rPr>
              <w:t>comunicazione nella madrelingua</w:t>
            </w:r>
            <w:r>
              <w:rPr>
                <w:rStyle w:val="A31"/>
                <w:rFonts w:ascii="Arial" w:eastAsia="ClearSans" w:hAnsi="Arial" w:cs="ClearSans"/>
                <w:b w:val="0"/>
                <w:bCs w:val="0"/>
                <w:spacing w:val="-2"/>
              </w:rPr>
              <w:t xml:space="preserve"> è la capacità di esprimere e interpretare concetti, pensieri, sentimenti, fatti e opinioni in forma sia orale sia scritta (comprensione orale, espressione orale, comprensione scritta ed espressione scritta) e di interagire adeguatamente e in modo creativo sul piano linguistico in un'intera gamma di contesti culturali e sociali, quali istruzione e formazione, lavoro, vita domestica e tempo libero.</w:t>
            </w:r>
          </w:p>
        </w:tc>
      </w:tr>
      <w:tr w:rsidR="00CF7179">
        <w:tc>
          <w:tcPr>
            <w:tcW w:w="2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eastAsia="ClearSans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ClearSans-Bold" w:hAnsi="Arial" w:cs="Arial"/>
                <w:b/>
                <w:bCs/>
                <w:spacing w:val="-2"/>
                <w:sz w:val="18"/>
                <w:szCs w:val="18"/>
              </w:rPr>
              <w:t>Profilo dello studente.</w:t>
            </w: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 xml:space="preserve"> </w:t>
            </w:r>
          </w:p>
          <w:p w:rsidR="00CF7179" w:rsidRDefault="00D72AA2">
            <w:pPr>
              <w:pStyle w:val="Nessunostileparagrafo"/>
              <w:rPr>
                <w:rFonts w:ascii="Arial" w:eastAsia="ClearSans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>Profilo delle competenze al termine del primo ciclo di istruzione</w:t>
            </w: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>Indicazioni nazionali per il curricolo</w:t>
            </w:r>
          </w:p>
          <w:p w:rsidR="00CF7179" w:rsidRDefault="00CF7179">
            <w:pPr>
              <w:pStyle w:val="Default0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0" w:lineRule="auto"/>
            </w:pPr>
            <w:r>
              <w:rPr>
                <w:rFonts w:ascii="Arial" w:eastAsia="ClearSans" w:hAnsi="Arial" w:cs="ClearSans"/>
                <w:spacing w:val="-2"/>
                <w:sz w:val="19"/>
                <w:szCs w:val="19"/>
              </w:rPr>
              <w:t xml:space="preserve">Dimostra una </w:t>
            </w:r>
            <w:r>
              <w:rPr>
                <w:rFonts w:ascii="Arial" w:eastAsia="ClearSans-Bold" w:hAnsi="Arial" w:cs="ClearSans-Bold"/>
                <w:b/>
                <w:bCs/>
                <w:spacing w:val="-2"/>
                <w:sz w:val="19"/>
                <w:szCs w:val="19"/>
              </w:rPr>
              <w:t>padronanza della lingua italiana</w:t>
            </w:r>
            <w:r>
              <w:rPr>
                <w:rFonts w:ascii="Arial" w:eastAsia="ClearSans" w:hAnsi="Arial" w:cs="ClearSans"/>
                <w:spacing w:val="-2"/>
                <w:sz w:val="19"/>
                <w:szCs w:val="19"/>
              </w:rPr>
              <w:t xml:space="preserve"> tale da consentirgli di comprendere enunciati e testi di una certa complessità, di esprimere le proprie idee, di adottare un registro linguistico appropriato alle diverse situazioni.</w:t>
            </w:r>
          </w:p>
        </w:tc>
      </w:tr>
    </w:tbl>
    <w:p w:rsidR="00CF7179" w:rsidRDefault="00CF7179"/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30"/>
        <w:gridCol w:w="3215"/>
        <w:gridCol w:w="3214"/>
      </w:tblGrid>
      <w:tr w:rsidR="00CF7179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Traguardi per lo sviluppo delle competenze 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Obiettivi di apprendimento </w:t>
            </w:r>
          </w:p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ITALIANO </w:t>
            </w:r>
          </w:p>
        </w:tc>
        <w:tc>
          <w:tcPr>
            <w:tcW w:w="3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Attività e contenuti </w:t>
            </w:r>
          </w:p>
          <w:p w:rsidR="00CF7179" w:rsidRDefault="00D72AA2">
            <w:pPr>
              <w:pStyle w:val="Pa0"/>
            </w:pPr>
            <w:r>
              <w:rPr>
                <w:rStyle w:val="A31"/>
              </w:rPr>
              <w:t xml:space="preserve">ITALIANO </w:t>
            </w:r>
          </w:p>
        </w:tc>
      </w:tr>
      <w:tr w:rsidR="00CF7179">
        <w:tc>
          <w:tcPr>
            <w:tcW w:w="96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CF7179">
            <w:pPr>
              <w:pStyle w:val="Contenutotabella"/>
              <w:snapToGrid w:val="0"/>
            </w:pPr>
          </w:p>
          <w:p w:rsidR="00CF7179" w:rsidRDefault="00D72AA2">
            <w:pPr>
              <w:pStyle w:val="Pa0"/>
            </w:pPr>
            <w:r>
              <w:rPr>
                <w:rStyle w:val="A32"/>
                <w:rFonts w:ascii="Asap" w:hAnsi="Asap" w:cs="Asap"/>
                <w:b/>
                <w:bCs/>
                <w:sz w:val="24"/>
                <w:szCs w:val="24"/>
              </w:rPr>
              <w:t xml:space="preserve">Ascolto e parlato </w:t>
            </w:r>
          </w:p>
          <w:p w:rsidR="00CF7179" w:rsidRDefault="00CF7179">
            <w:pPr>
              <w:pStyle w:val="Contenutotabella"/>
            </w:pPr>
          </w:p>
        </w:tc>
      </w:tr>
      <w:tr w:rsidR="00CF7179"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  <w:t>L’alunno partecipa a scambi comunicativi (conversazione, discussione di classe o di gruppo...) con compagni e insegnanti rispettando il turno e formulando messaggi chiari e pertinenti in un registro il più possibile adeguato alla situazione.</w:t>
            </w:r>
            <w:r>
              <w:rPr>
                <w:rStyle w:val="A33"/>
                <w:rFonts w:ascii="Frutiger-Light" w:eastAsia="Frutiger-Light" w:hAnsi="Frutiger-Light" w:cs="Frutiger-Light"/>
              </w:rPr>
              <w:t xml:space="preserve">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 45 Light" w:hAnsi="Frutiger 45 Light" w:cs="Frutiger 45 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Ascolta e comprende testi orali “diretti” o “trasmessi” dai media, cogliendone il senso, le informazioni principali e lo scopo.</w:t>
            </w: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  <w:t xml:space="preserve">Interagire in modo collaborativo in una conversazione, in una discussione, in un dialogo su argomenti di esperienza diretta, formulando domande, dando risposte e fornendo spiegazioni ed esempi.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Comprendere il tema e le informazioni essenziali di un’esposizione (diretta o trasmessa); comprendere lo scopo e l’argomento di messaggi trasmessi dai media (annunci, bollettini ...).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Formulare domande precise e pertinenti di spiegazione e di approfondimento durante o dopo l’ascolto.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Comprendere consegne e istruzioni per l’esecuzione di attività scolastiche ed extrascolastiche.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Cogliere in una discussione le posizioni espresse dai compagni ed esprimere la propria opinione su un argomento in modo chiaro e pertinente.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Raccontare esperienze personali o storie inventate, organizzando il racconto in modo chiaro, rispettando </w:t>
            </w: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lastRenderedPageBreak/>
              <w:t xml:space="preserve">l’ordine cronologico e logico, inserendo gli opportuni elementi descrittivi e informativi.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Style w:val="A33"/>
                <w:rFonts w:ascii="Frutiger-Bold" w:eastAsia="Frutiger-Bold" w:hAnsi="Frutiger-Bold" w:cs="Frutiger-Bold"/>
                <w:b/>
                <w:bCs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Organizzare un semplice discorso orale su un tema affrontato in classe con un breve intervento preparato in precedenza o un’esposizione su un argomento di studio, utilizzando una scaletta.</w:t>
            </w:r>
            <w:r>
              <w:rPr>
                <w:rFonts w:ascii="Frutiger 45 Light" w:eastAsia="Frutiger-Light" w:hAnsi="Frutiger 45 Light" w:cs="Frutiger 45 Light"/>
                <w:sz w:val="18"/>
                <w:szCs w:val="18"/>
              </w:rPr>
              <w:t xml:space="preserve"> 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Style w:val="A33"/>
                <w:rFonts w:ascii="Frutiger-Bold" w:eastAsia="Frutiger-Bold" w:hAnsi="Frutiger-Bold" w:cs="Frutiger-Bold"/>
                <w:b/>
                <w:bCs/>
              </w:rPr>
              <w:lastRenderedPageBreak/>
              <w:t xml:space="preserve">Attività varie relative a: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Parlato spontaneo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Parlato pianificato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Testi trasmessi dai media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240" w:lineRule="auto"/>
              <w:rPr>
                <w:rFonts w:ascii="Frutiger 45 Light" w:hAnsi="Frutiger 45 Light" w:cs="Frutiger 45 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Prosodia</w:t>
            </w:r>
          </w:p>
          <w:p w:rsidR="00CF7179" w:rsidRDefault="00CF7179">
            <w:pPr>
              <w:pStyle w:val="Contenutotabella"/>
              <w:rPr>
                <w:rFonts w:ascii="Frutiger 45 Light" w:hAnsi="Frutiger 45 Light" w:cs="Frutiger 45 Light"/>
                <w:sz w:val="18"/>
                <w:szCs w:val="18"/>
              </w:rPr>
            </w:pPr>
          </w:p>
        </w:tc>
      </w:tr>
      <w:tr w:rsidR="00CF7179">
        <w:tc>
          <w:tcPr>
            <w:tcW w:w="96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CF7179">
            <w:pPr>
              <w:pStyle w:val="Contenutotabella"/>
              <w:snapToGrid w:val="0"/>
            </w:pPr>
          </w:p>
          <w:p w:rsidR="00CF7179" w:rsidRDefault="00D72AA2">
            <w:pPr>
              <w:pStyle w:val="Pa0"/>
            </w:pPr>
            <w:r>
              <w:rPr>
                <w:rStyle w:val="A32"/>
                <w:rFonts w:ascii="Asap" w:hAnsi="Asap" w:cs="Asap"/>
                <w:b/>
                <w:bCs/>
                <w:sz w:val="24"/>
                <w:szCs w:val="24"/>
              </w:rPr>
              <w:t>Lettura</w:t>
            </w:r>
          </w:p>
          <w:p w:rsidR="00CF7179" w:rsidRDefault="00CF7179">
            <w:pPr>
              <w:pStyle w:val="Contenutotabella"/>
            </w:pPr>
          </w:p>
        </w:tc>
      </w:tr>
      <w:tr w:rsidR="00CF7179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A34"/>
                <w:rFonts w:ascii="Frutiger-Light" w:eastAsia="Frutiger-Light" w:hAnsi="Frutiger-Light" w:cs="Frutiger-Light"/>
                <w:sz w:val="18"/>
                <w:szCs w:val="18"/>
              </w:rPr>
              <w:t xml:space="preserve">Legge e comprende testi di vario tipo, continui e non continui; ne individua il senso globale e le informazioni principali, utilizzando strategie di lettura adeguate agli scopi.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Legge testi di vario genere facenti parte della letteratura per l’infanzia, sia a voce alta sia in lettura silenziosa e autonoma e formula su di essi giudizi personali.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Utilizza abilità funzionali allo studio: individua nei testi scritti informazioni utili per l’apprendimento di un argomento dato e le mette in relazione; le sintetizza, in funzione anche dell’esposizione orale; acquisisce un primo nucleo di terminologia specifica. </w:t>
            </w:r>
          </w:p>
          <w:p w:rsidR="00CF7179" w:rsidRDefault="00CF7179">
            <w:pPr>
              <w:pStyle w:val="Default0"/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</w:p>
          <w:p w:rsidR="00CF7179" w:rsidRDefault="00CF7179">
            <w:pPr>
              <w:pStyle w:val="Contenutotabella"/>
              <w:spacing w:line="100" w:lineRule="atLeast"/>
              <w:rPr>
                <w:rFonts w:ascii="Frutiger 45 Light" w:hAnsi="Frutiger 45 Light" w:cs="Frutiger 45 Light"/>
                <w:sz w:val="18"/>
                <w:szCs w:val="18"/>
              </w:rPr>
            </w:pP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A34"/>
                <w:rFonts w:ascii="Frutiger-Light" w:eastAsia="Frutiger-Light" w:hAnsi="Frutiger-Light" w:cs="Frutiger-Light"/>
                <w:sz w:val="18"/>
                <w:szCs w:val="18"/>
              </w:rPr>
              <w:t xml:space="preserve">Impiegare tecniche di lettura silenziosa e di lettura espressiva ad alta voce.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Usare, nella lettura di vari tipi di testo, opportune strategie per analizzare il contenuto; porsi domande all’inizio e durante la lettura del testo; cogliere indizi utili a risolvere i nodi della comprensione.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Sfruttare le informazioni della titolazione, delle immagini e delle didascalie per farsi un’idea del testo che si intende leggere.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Leggere e confrontare informazioni provenienti da testi diversi per farsi un’idea dell’argomento e trovare spunti di riflessione per parlare o scrivere.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Ricercare informazioni in testi di diversa natura e provenienza (compresi moduli, orari, grafici, mappe, ecc.) per scopi pratici o conoscitivi, applicando tecniche di supporto alla comprensione (quali, ad esempio: sottolineare, annotare informazioni, costruire mappe e schemi, ecc.).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Seguire istruzioni scritte per realizzare prodotti, per regolare comportamenti, per svolgere un’attività, per realizzare un procedimento.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Leggere testi narrativi e descrittivi, sia realistici sia fantastici, distinguendo l’invenzione letteraria dalla realtà.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Leggere testi letterari narrativi, in lingua italiana contemporanea, e semplici testi poetici, cogliendone il senso, le caratteristiche formali più evidenti, l’intenzione comunicativa dell’autore, ed esprimendo un motivato parere personale.</w:t>
            </w:r>
          </w:p>
        </w:tc>
        <w:tc>
          <w:tcPr>
            <w:tcW w:w="3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  <w:t xml:space="preserve">Lettura e comprensione del senso globale dei vari tipi di testi letti (informativi, espressivi, pragmatici), individuando le informazioni essenziali e le loro relazioni.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Rappresentazione grafica (tramite mappe, schemi,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tabelle…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) dei concetti individuati in un testo e le loro relazioni.</w:t>
            </w:r>
          </w:p>
          <w:p w:rsidR="00CF7179" w:rsidRDefault="00D72AA2">
            <w:pPr>
              <w:pStyle w:val="Paragrafobase"/>
              <w:spacing w:line="100" w:lineRule="atLeast"/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  </w:t>
            </w:r>
          </w:p>
          <w:p w:rsidR="00CF7179" w:rsidRDefault="00D72AA2">
            <w:pPr>
              <w:pStyle w:val="Paragrafobase"/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  <w:t xml:space="preserve">TESTI ESPRESSIVI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Lettura espressiva, con rispetto della punteggiatura.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Lettura e riconoscimento di testi appartenenti a generi letterari diversi, individuandone gli elementi caratterizzanti:</w:t>
            </w:r>
          </w:p>
          <w:p w:rsidR="00CF7179" w:rsidRDefault="00D72AA2">
            <w:pPr>
              <w:pStyle w:val="Paragrafobase"/>
              <w:ind w:left="709" w:hanging="227"/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il diario</w:t>
            </w:r>
          </w:p>
          <w:p w:rsidR="00CF7179" w:rsidRDefault="00D72AA2">
            <w:pPr>
              <w:pStyle w:val="Paragrafobase"/>
              <w:ind w:left="709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il mito </w:t>
            </w:r>
          </w:p>
          <w:p w:rsidR="00CF7179" w:rsidRDefault="00D72AA2">
            <w:pPr>
              <w:pStyle w:val="Paragrafobase"/>
              <w:ind w:left="709" w:hanging="227"/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ab/>
              <w:t>struttura (tempi, luoghi, personaggi, avvenimenti) – collocazione storico-geografica – interpretazione e valori simbolici</w:t>
            </w:r>
          </w:p>
          <w:p w:rsidR="00CF7179" w:rsidRDefault="00D72AA2">
            <w:pPr>
              <w:pStyle w:val="Paragrafobase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la favola  struttura (tempi, luoghi, personaggi, trama) –  linguaggio - morale</w:t>
            </w:r>
          </w:p>
          <w:p w:rsidR="00CF7179" w:rsidRDefault="00D72AA2">
            <w:pPr>
              <w:pStyle w:val="Paragrafobase"/>
              <w:ind w:left="709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la lettera: </w:t>
            </w:r>
          </w:p>
          <w:p w:rsidR="00CF7179" w:rsidRDefault="00D72AA2">
            <w:pPr>
              <w:pStyle w:val="Paragrafobase"/>
              <w:ind w:left="709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struttura (introduzione, parte centrale, conclusione,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PS…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.) – linguaggio in relazione al destinatario. La lettera con la posta elettronica</w:t>
            </w:r>
          </w:p>
          <w:p w:rsidR="00CF7179" w:rsidRDefault="00D72AA2">
            <w:pPr>
              <w:pStyle w:val="Paragrafobase"/>
              <w:ind w:left="709" w:hanging="227"/>
              <w:rPr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 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Il racconto umoristico, di avventura, di fantascienza, fantasy, verosimile, di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suspense…</w:t>
            </w:r>
            <w:proofErr w:type="spellEnd"/>
          </w:p>
          <w:p w:rsidR="00CF7179" w:rsidRDefault="00CF7179">
            <w:pPr>
              <w:pStyle w:val="Paragrafobase"/>
              <w:ind w:left="227" w:hanging="227"/>
              <w:rPr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  <w:t>La poesia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Comprensione di semplici testi poetici cogliendone i contenuti principali e riconoscendo le figure di suono, di significato, di sintassi.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Accostamento all’opera di </w:t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lastRenderedPageBreak/>
              <w:t>alcuni autori (es. Carducci, Pascoli, Leopardi, Manzoni).</w:t>
            </w:r>
          </w:p>
          <w:p w:rsidR="00CF7179" w:rsidRDefault="00CF7179">
            <w:pPr>
              <w:pStyle w:val="Paragrafobase"/>
              <w:spacing w:line="100" w:lineRule="atLeast"/>
              <w:ind w:left="482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pacing w:line="100" w:lineRule="atLeast"/>
              <w:rPr>
                <w:rFonts w:ascii="Frutiger-Bold" w:eastAsia="Frutiger-Bold" w:hAnsi="Frutiger-Bold" w:cs="Frutiger-Bold"/>
                <w:b/>
                <w:bCs/>
                <w:position w:val="-2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  <w:t>TESTI INFORMATIVI</w:t>
            </w:r>
          </w:p>
          <w:p w:rsidR="00CF7179" w:rsidRDefault="00D72AA2">
            <w:pPr>
              <w:pStyle w:val="Paragrafobase"/>
              <w:spacing w:line="100" w:lineRule="atLeast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position w:val="-2"/>
                <w:sz w:val="18"/>
                <w:szCs w:val="18"/>
              </w:rPr>
              <w:t>La cronaca</w:t>
            </w:r>
          </w:p>
          <w:p w:rsidR="00CF7179" w:rsidRPr="00987D43" w:rsidRDefault="00D72AA2">
            <w:pPr>
              <w:pStyle w:val="Paragrafobase"/>
              <w:spacing w:line="100" w:lineRule="atLeast"/>
              <w:ind w:left="709" w:hanging="227"/>
              <w:rPr>
                <w:rFonts w:ascii="Frutiger-Light" w:eastAsia="Museo-700" w:hAnsi="Frutiger-Light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 w:rsidRPr="00987D43">
              <w:rPr>
                <w:rFonts w:ascii="Frutiger-Light" w:eastAsia="Museo-700" w:hAnsi="Frutiger-Light" w:cs="Museo-700"/>
                <w:sz w:val="18"/>
                <w:szCs w:val="18"/>
              </w:rPr>
              <w:t>Analisi della struttura di un giornale e della tipologia degli articoli, in particolare della cronaca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La prima pagina del giornale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La struttura del titolo: occhiello, titolo, sommario 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Lettura dell’articolo e riconoscimento delle 5 W (che cosa, chi, dove, quando, perché)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La struttura della cronaca e produzione della schema (sommario e capoversi) </w:t>
            </w:r>
          </w:p>
          <w:p w:rsidR="00CF7179" w:rsidRDefault="00CF7179">
            <w:pPr>
              <w:pStyle w:val="Paragrafobase"/>
              <w:spacing w:line="100" w:lineRule="atLeast"/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  <w:t>TESTI PRAGMATICI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ind w:left="482" w:firstLine="0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 Attività di fruizione di testi pragmatici per individuarne la struttura: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  <w:t>testi persuasivo/informali</w:t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: il testo pubblicitario: scopo, destinatario, individuazione di alcune figure retoriche già individuate per lo studio della poesia (metafore, similitudini,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anafore…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)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ab/>
            </w:r>
            <w:r>
              <w:rPr>
                <w:rFonts w:ascii="Frutiger-Bold" w:eastAsia="Frutiger-Bold" w:hAnsi="Frutiger-Bold" w:cs="Frutiger-Bold"/>
                <w:b/>
                <w:bCs/>
                <w:position w:val="-2"/>
                <w:sz w:val="18"/>
                <w:szCs w:val="18"/>
              </w:rPr>
              <w:t>testi regolativi e testi pratico-strumentali</w:t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 (il volantino, la ricetta, …): scopo, emittente, destinatario, linguaggio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ab/>
            </w:r>
            <w:r>
              <w:rPr>
                <w:rFonts w:ascii="Frutiger-Bold" w:eastAsia="Frutiger-Bold" w:hAnsi="Frutiger-Bold" w:cs="Frutiger-Bold"/>
                <w:b/>
                <w:bCs/>
                <w:position w:val="-2"/>
                <w:sz w:val="18"/>
                <w:szCs w:val="18"/>
              </w:rPr>
              <w:t>testi di argomentazione dialettica</w:t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 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ab/>
              <w:t>(testi argomentativo-persuasivi):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ab/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 xml:space="preserve">• </w:t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individuazione del problema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ab/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 xml:space="preserve">• </w:t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riconoscimento della tesi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ab/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 xml:space="preserve">• </w:t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classificazione, evidenziando una tipologia di   </w:t>
            </w:r>
          </w:p>
          <w:p w:rsidR="00CF7179" w:rsidRDefault="00D72AA2">
            <w:pPr>
              <w:pStyle w:val="Nessunostileparagrafo"/>
              <w:spacing w:line="100" w:lineRule="atLeast"/>
              <w:ind w:left="709"/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argomenti o prove pro o contro la tesi, conclusioni.</w:t>
            </w:r>
          </w:p>
        </w:tc>
      </w:tr>
      <w:tr w:rsidR="00CF7179">
        <w:tc>
          <w:tcPr>
            <w:tcW w:w="96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0"/>
              <w:snapToGrid w:val="0"/>
              <w:spacing w:line="100" w:lineRule="atLeast"/>
              <w:rPr>
                <w:rFonts w:ascii="Frutiger 45 Light" w:eastAsia="Frutiger-Light" w:hAnsi="Frutiger 45 Light" w:cs="Frutiger 45 Light"/>
                <w:sz w:val="18"/>
                <w:szCs w:val="18"/>
              </w:rPr>
            </w:pPr>
          </w:p>
          <w:p w:rsidR="00CF7179" w:rsidRDefault="00D72AA2">
            <w:pPr>
              <w:pStyle w:val="Pa0"/>
              <w:spacing w:line="100" w:lineRule="atLeast"/>
              <w:rPr>
                <w:rFonts w:ascii="Frutiger 45 Light" w:eastAsia="Frutiger-Light" w:hAnsi="Frutiger 45 Light" w:cs="Frutiger 45 Light"/>
                <w:sz w:val="18"/>
                <w:szCs w:val="18"/>
              </w:rPr>
            </w:pPr>
            <w:r>
              <w:rPr>
                <w:rStyle w:val="A32"/>
                <w:rFonts w:ascii="Asap" w:eastAsia="Frutiger-Light" w:hAnsi="Asap" w:cs="Asap"/>
                <w:b/>
                <w:bCs/>
                <w:sz w:val="24"/>
                <w:szCs w:val="24"/>
              </w:rPr>
              <w:t>Scrittura</w:t>
            </w:r>
          </w:p>
          <w:p w:rsidR="00CF7179" w:rsidRDefault="00CF7179">
            <w:pPr>
              <w:pStyle w:val="Default0"/>
              <w:spacing w:line="100" w:lineRule="atLeast"/>
              <w:rPr>
                <w:rFonts w:ascii="Frutiger 45 Light" w:eastAsia="Frutiger-Light" w:hAnsi="Frutiger 45 Light" w:cs="Frutiger 45 Light"/>
                <w:sz w:val="18"/>
                <w:szCs w:val="18"/>
              </w:rPr>
            </w:pPr>
          </w:p>
        </w:tc>
      </w:tr>
      <w:tr w:rsidR="00CF7179"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Raccogliere le idee e organizzarle per punti, pianificare la traccia di un racconto o di un’esperienza.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Produrre racconti scritti di esperienze personali o vissute da altri che contengano le informazioni essenziali, relative a persone, luoghi, tempi, situazioni, azioni.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Scrivere lettere indirizzate a destinatari noti, lettere aperte o brevi articoli di cronaca per il giornalino scolastico o per il sito web della scuola, adeguando il testo ai destinatari e alle situazioni.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Esprimere per iscritto esperienze, emozioni, stati d’animo sotto forma di diario.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Rielaborare testi (ad esempio: </w:t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lastRenderedPageBreak/>
              <w:t xml:space="preserve">parafrasare o riassumere un testo, trasformarlo, completarlo) e redigerne di nuovi, anche utilizzando programmi di videoscrittura.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Scrivere semplici testi regolativi o progetti schematici per l’esecuzione di alcune attività (ad esempio: regole di gioco, ricette, ecc.).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Realizzare testi collettivi per relazionare su esperienze scolastiche e argomenti di studio.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Produrre testi creativi sulla base di modelli dati (filastrocche, racconti brevi, poesie).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Sperimentare liberamente, anche con l’utilizzo del computer, diverse forme di scrittura, adattando il lessico, la struttura del testo, l’impaginazione, le soluzioni grafiche alla forma testuale scelta e integrando eventualmente il testo verbale con materiali multimediali.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Produrre testi corretti dal punto di vista ortografico, morfosintattico, lessicale, rispettando le funzioni sintattiche dei principali segni interpuntivi.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  <w:lastRenderedPageBreak/>
              <w:t xml:space="preserve">TESTI INFORMATIVI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Produzione di testi informativi, partendo da una mappa che renda evidenti le relazioni logiche, spaziali e temporali che legano i concetti.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Riuso della struttura della cronaca e produzione.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Produzione di cronache relative ad argomenti legati a esperienze personali, finalizzate, eventualmente, alla produzione di un giornalino di classe.</w:t>
            </w:r>
          </w:p>
          <w:p w:rsidR="00CF7179" w:rsidRDefault="00CF7179">
            <w:pPr>
              <w:pStyle w:val="Paragrafobase"/>
              <w:spacing w:line="100" w:lineRule="atLeast"/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  <w:t>TESTI ESPRESSIVI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Produzione di testi, secondo la struttura individuata dei diversi generi letterari:</w:t>
            </w:r>
          </w:p>
          <w:p w:rsidR="00CF7179" w:rsidRDefault="00D72AA2">
            <w:pPr>
              <w:pStyle w:val="Paragrafobase"/>
              <w:spacing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position w:val="-2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il diario 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lastRenderedPageBreak/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il mito 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la favola 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la lettera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racconto umoristico, di avventura, di fantascienza, fantasy, verosimile, di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suspense…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 </w:t>
            </w:r>
          </w:p>
          <w:p w:rsidR="00CF7179" w:rsidRDefault="00CF7179">
            <w:pPr>
              <w:pStyle w:val="Paragrafobase"/>
              <w:spacing w:before="57" w:line="100" w:lineRule="atLeast"/>
              <w:rPr>
                <w:rFonts w:ascii="Frutiger-Bold" w:eastAsia="Frutiger-Bold" w:hAnsi="Frutiger-Bold" w:cs="Frutiger-Bold"/>
                <w:b/>
                <w:bCs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pacing w:before="57"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b/>
                <w:bCs/>
                <w:sz w:val="18"/>
                <w:szCs w:val="18"/>
              </w:rPr>
              <w:t>TESTI PRAGMATICI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ind w:left="709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Attività di produzione di testi pragmatici, secondo la struttura individuata: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ind w:left="709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testi persuasivo/informali: il testo pubblicitario; produzione di semplici messaggi pubblicitari (preferibilmente in relazione a problematiche di tipo sociale) usando le tecniche studiate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ind w:left="709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testi regolativi e testi pratico-strumentali: produzione di volantini, manifesti, inviti, ecc. per eventi scolastici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ind w:left="709" w:hanging="227"/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testi di argomentazione dialettica (testi argomentativo-persuasivi):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position w:val="-1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Formulazione di una tesi in relazione a un problema e ricerca di argomenti a sostegno della tesi.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Conseguente stesura del testo argomentativo- persuasivo con la seguente struttura: 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premessa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tesi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  <w:rPr>
                <w:rFonts w:ascii="Museo-700" w:eastAsia="Museo-700" w:hAnsi="Museo-700" w:cs="Museo-700"/>
                <w:sz w:val="18"/>
                <w:szCs w:val="18"/>
              </w:rPr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prove a sostegno della tesi</w:t>
            </w:r>
          </w:p>
          <w:p w:rsidR="00CF7179" w:rsidRDefault="00D72AA2">
            <w:pPr>
              <w:pStyle w:val="Paragrafobase"/>
              <w:spacing w:before="57" w:line="100" w:lineRule="atLeast"/>
              <w:ind w:left="709" w:hanging="227"/>
            </w:pPr>
            <w:r>
              <w:rPr>
                <w:rFonts w:ascii="Museo-700" w:eastAsia="Museo-700" w:hAnsi="Museo-700" w:cs="Museo-700"/>
                <w:sz w:val="18"/>
                <w:szCs w:val="18"/>
              </w:rPr>
              <w:t>•</w:t>
            </w:r>
            <w:r>
              <w:rPr>
                <w:rFonts w:ascii="Museo-700" w:eastAsia="Museo-700" w:hAnsi="Museo-700" w:cs="Museo-700"/>
                <w:sz w:val="18"/>
                <w:szCs w:val="18"/>
              </w:rPr>
              <w:tab/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conclusione</w:t>
            </w:r>
          </w:p>
        </w:tc>
      </w:tr>
      <w:tr w:rsidR="00CF7179">
        <w:tc>
          <w:tcPr>
            <w:tcW w:w="96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CF7179" w:rsidRDefault="00D72AA2">
            <w:pPr>
              <w:pStyle w:val="Pa0"/>
              <w:spacing w:line="100" w:lineRule="atLeast"/>
              <w:rPr>
                <w:rFonts w:ascii="Frutiger-Light" w:eastAsia="Frutiger-Light" w:hAnsi="Frutiger-Light" w:cs="Frutiger-Light"/>
                <w:color w:val="000000"/>
                <w:sz w:val="18"/>
                <w:szCs w:val="18"/>
              </w:rPr>
            </w:pPr>
            <w:r>
              <w:rPr>
                <w:rStyle w:val="A32"/>
                <w:rFonts w:ascii="Asap" w:eastAsia="Frutiger-Light" w:hAnsi="Asap" w:cs="Asap"/>
                <w:b/>
                <w:bCs/>
                <w:sz w:val="24"/>
                <w:szCs w:val="24"/>
              </w:rPr>
              <w:t>Acquisizione ed espansione del lessico produttivo e ricettivo</w:t>
            </w:r>
          </w:p>
          <w:p w:rsidR="00CF7179" w:rsidRDefault="00CF7179">
            <w:pPr>
              <w:pStyle w:val="Paragrafobase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</w:tc>
      </w:tr>
      <w:tr w:rsidR="00CF7179"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Capisce e utilizza nell’uso orale e scritto i vocaboli fondamentali e quelli di alto uso; capisce e utilizza i più frequenti termini specifici legati alle discipline di studio.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È consapevole che nella comunicazione sono usate varietà diverse di lingua e lingue differenti (plurilinguismo).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Comprendere ed utilizzare in modo appropriato il lessico di base (parole del vocabolario fondamentale e di quello ad alto uso).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Arricchire il patrimonio lessicale attraverso attività comunicative orali, di lettura e di scrittura e attivando la conoscenza delle principali relazioni di significato tra le parole (somiglianze, differenze, appartenenza a un campo semantico).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Comprendere che le parole hanno diverse accezioni e individuare l’accezione specifica di una parola in un testo.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Comprendere, nei casi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più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 semplici e frequenti, l’uso e il significato figurato delle parole.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Comprendere e utilizzare parole e termini specifici legati </w:t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lastRenderedPageBreak/>
              <w:t xml:space="preserve">alle discipline di studio.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Utilizzare il dizionario come strumento di consultazione.</w:t>
            </w:r>
          </w:p>
          <w:p w:rsidR="009F0CEF" w:rsidRDefault="009F0CEF" w:rsidP="009F0CEF">
            <w:pPr>
              <w:pStyle w:val="Paragrafobase"/>
              <w:spacing w:line="100" w:lineRule="atLeast"/>
              <w:ind w:left="36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9F0CEF" w:rsidRDefault="009F0CEF" w:rsidP="009F0CEF">
            <w:pPr>
              <w:pStyle w:val="Paragrafobase"/>
              <w:spacing w:line="100" w:lineRule="atLeast"/>
              <w:ind w:left="36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lastRenderedPageBreak/>
              <w:t>Arricchimento del lessico, attraverso la lettura dei testi proposti e riutilizzo dei diversi termini nei propri testi.</w:t>
            </w:r>
          </w:p>
        </w:tc>
      </w:tr>
      <w:tr w:rsidR="00CF7179">
        <w:tc>
          <w:tcPr>
            <w:tcW w:w="96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CF7179" w:rsidRDefault="00D72AA2">
            <w:pPr>
              <w:pStyle w:val="Pa0"/>
              <w:spacing w:line="100" w:lineRule="atLeast"/>
              <w:rPr>
                <w:rFonts w:ascii="Frutiger-Light" w:eastAsia="Frutiger-Light" w:hAnsi="Frutiger-Light" w:cs="Frutiger-Light"/>
                <w:color w:val="000000"/>
                <w:sz w:val="18"/>
                <w:szCs w:val="18"/>
              </w:rPr>
            </w:pPr>
            <w:r>
              <w:rPr>
                <w:rStyle w:val="A32"/>
                <w:rFonts w:ascii="Asap" w:eastAsia="Frutiger-Light" w:hAnsi="Asap" w:cs="Asap"/>
                <w:b/>
                <w:bCs/>
                <w:sz w:val="24"/>
                <w:szCs w:val="24"/>
              </w:rPr>
              <w:t>Elementi di grammatica esplicita e riflessione sulla lingua</w:t>
            </w:r>
          </w:p>
          <w:p w:rsidR="00CF7179" w:rsidRDefault="00CF7179">
            <w:pPr>
              <w:pStyle w:val="Paragrafobase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</w:tc>
      </w:tr>
      <w:tr w:rsidR="00CF7179">
        <w:tc>
          <w:tcPr>
            <w:tcW w:w="3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Padroneggia e applica in situazioni diverse le conoscenze fondamentali relative all’organizzazione logico-sintattica della frase semplice, alle parti del discorso (o categorie lessicali) e ai principali connettivi.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Riflette sui testi propri e altrui per cogliere regolarità morfosintattiche e caratteristiche lessicali; riconosce che le diverse scelte linguistiche sono correlate alla varietà di situazioni comunicative.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Relativamente a testi o in situazioni di esperienza diretta, riconoscere la variabilità della lingua nel tempo e nello spazio geografico, sociale e comunicativo.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Conoscere i principali meccanismi di formazione delle parole (parole semplici, derivate, composte). Comprendere le principali relazioni di significato tra le parole (somiglianze, differenze, appartenenza a un campo semantico).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Riconoscere la struttura del nucleo della frase semplice (la cosiddetta frase minima): predicato, soggetto, altri elementi richiesti dal verbo. Riconoscere in una frase o in un testo le parti del discorso, o categorie lessicali e riconoscerne i principali tratti grammaticali; riconoscere le congiunzioni di uso più frequente (come: e, ma, infatti, perché, quando). Conoscere le fondamentali convenzioni ortografiche e servirsi di questa conoscenza per rivedere la propria produzione scritta e correggere eventuali errori.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Riflessione sul testo (la punteggiatura, i capoversi, i paragrafi).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Riflessione sulla frase (le frasi coordinate e subordinate; il Gruppo Soggetto e il Gruppo Predicato; la frase minima e i principali complementi; l’attributo e l’apposizione).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Rappresentazione grafica della struttura della frase con la visualizzazione dei rapporti che legano le varie parti. </w:t>
            </w:r>
          </w:p>
          <w:p w:rsidR="00CF7179" w:rsidRDefault="00D72AA2">
            <w:pPr>
              <w:numPr>
                <w:ilvl w:val="0"/>
                <w:numId w:val="1"/>
              </w:numPr>
              <w:autoSpaceDE w:val="0"/>
              <w:spacing w:before="57" w:line="100" w:lineRule="atLeast"/>
              <w:textAlignment w:val="center"/>
              <w:rPr>
                <w:rFonts w:ascii="Frutiger-Light" w:eastAsia="Frutiger-Light" w:hAnsi="Frutiger-Light" w:cs="Frutiger-Light"/>
                <w:color w:val="000000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color w:val="000000"/>
                <w:sz w:val="18"/>
                <w:szCs w:val="18"/>
              </w:rPr>
              <w:t xml:space="preserve">Riflessione sulle parti del discorso (il nome, l'articolo, l'aggettivo, il pronome, il verbo, l'avverbio, l'interiezione, la preposizione, la congiunzione).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Riflessione sull’etimologia delle parole per individuarne la provenienza dalla lingua latina e per cogliere relazioni di significato tra le parole.</w:t>
            </w:r>
          </w:p>
          <w:p w:rsidR="00CF7179" w:rsidRDefault="00CF7179">
            <w:pPr>
              <w:pStyle w:val="Paragrafobase"/>
              <w:spacing w:before="57"/>
              <w:ind w:left="227" w:hanging="227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pacing w:before="57"/>
              <w:ind w:left="227" w:hanging="227"/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 </w:t>
            </w: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ab/>
            </w:r>
          </w:p>
        </w:tc>
      </w:tr>
    </w:tbl>
    <w:p w:rsidR="00CF7179" w:rsidRDefault="00D72AA2">
      <w:r>
        <w:rPr>
          <w:rFonts w:ascii="Verdana" w:hAnsi="Verdana" w:cs="Verdana"/>
          <w:b/>
          <w:bCs/>
          <w:sz w:val="32"/>
          <w:szCs w:val="32"/>
        </w:rPr>
        <w:t xml:space="preserve"> </w:t>
      </w:r>
    </w:p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CF7179" w:rsidRDefault="00CF7179"/>
    <w:p w:rsidR="00EF37BC" w:rsidRDefault="00EF37BC"/>
    <w:p w:rsidR="00EF37BC" w:rsidRDefault="00EF37BC"/>
    <w:p w:rsidR="00EF37BC" w:rsidRDefault="00EF37BC"/>
    <w:p w:rsidR="00EF37BC" w:rsidRDefault="00EF37BC"/>
    <w:p w:rsidR="00EF37BC" w:rsidRDefault="00EF37BC"/>
    <w:p w:rsidR="00EF37BC" w:rsidRDefault="00EF37BC"/>
    <w:p w:rsidR="00EF37BC" w:rsidRDefault="00EF37BC"/>
    <w:p w:rsidR="00EF37BC" w:rsidRDefault="00EF37BC"/>
    <w:p w:rsidR="00BA1EBF" w:rsidRDefault="00BA1EBF">
      <w:pPr>
        <w:widowControl/>
        <w:suppressAutoHyphens w:val="0"/>
      </w:pPr>
      <w:r>
        <w:br w:type="page"/>
      </w:r>
    </w:p>
    <w:p w:rsidR="000822D2" w:rsidRDefault="00D72AA2" w:rsidP="000822D2">
      <w:pPr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lastRenderedPageBreak/>
        <w:t xml:space="preserve">CURRICOLO </w:t>
      </w:r>
      <w:proofErr w:type="spellStart"/>
      <w:r>
        <w:rPr>
          <w:rFonts w:ascii="Verdana" w:hAnsi="Verdana" w:cs="Verdana"/>
          <w:b/>
          <w:bCs/>
          <w:sz w:val="32"/>
          <w:szCs w:val="32"/>
        </w:rPr>
        <w:t>DI</w:t>
      </w:r>
      <w:proofErr w:type="spellEnd"/>
      <w:r>
        <w:rPr>
          <w:rFonts w:ascii="Verdana" w:hAnsi="Verdana" w:cs="Verdana"/>
          <w:b/>
          <w:bCs/>
          <w:sz w:val="32"/>
          <w:szCs w:val="32"/>
        </w:rPr>
        <w:t xml:space="preserve"> </w:t>
      </w:r>
    </w:p>
    <w:p w:rsidR="00CF7179" w:rsidRDefault="00D72AA2" w:rsidP="000822D2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32"/>
          <w:szCs w:val="32"/>
        </w:rPr>
        <w:t xml:space="preserve">ARTE E IMMAGINE </w:t>
      </w:r>
      <w:r w:rsidR="00B35344" w:rsidRPr="00B35344">
        <w:rPr>
          <w:rFonts w:ascii="Verdana" w:hAnsi="Verdana" w:cs="Verdana"/>
          <w:b/>
          <w:bCs/>
          <w:sz w:val="32"/>
          <w:szCs w:val="32"/>
        </w:rPr>
        <w:t>-</w:t>
      </w:r>
      <w:r>
        <w:rPr>
          <w:rFonts w:ascii="Verdana" w:hAnsi="Verdana" w:cs="Verdana"/>
          <w:b/>
          <w:bCs/>
          <w:sz w:val="32"/>
          <w:szCs w:val="32"/>
        </w:rPr>
        <w:t xml:space="preserve"> MUSICA</w:t>
      </w:r>
      <w:r w:rsidR="00B35344">
        <w:rPr>
          <w:rFonts w:ascii="Verdana" w:hAnsi="Verdana" w:cs="Verdana"/>
          <w:b/>
          <w:bCs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sz w:val="32"/>
          <w:szCs w:val="32"/>
        </w:rPr>
        <w:t>- ED. FISICA</w:t>
      </w:r>
    </w:p>
    <w:p w:rsidR="00CF7179" w:rsidRDefault="00CF7179">
      <w:pPr>
        <w:jc w:val="center"/>
        <w:rPr>
          <w:rFonts w:ascii="Verdana" w:hAnsi="Verdana" w:cs="Verdana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78"/>
        <w:gridCol w:w="2544"/>
        <w:gridCol w:w="4820"/>
      </w:tblGrid>
      <w:tr w:rsidR="00CF7179">
        <w:tc>
          <w:tcPr>
            <w:tcW w:w="2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0"/>
              <w:rPr>
                <w:rStyle w:val="A31"/>
                <w:rFonts w:ascii="Arial" w:eastAsia="ClearSans" w:hAnsi="Arial" w:cs="Arial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Style w:val="A31"/>
                <w:rFonts w:ascii="Arial" w:hAnsi="Arial" w:cs="Arial"/>
                <w:sz w:val="18"/>
                <w:szCs w:val="18"/>
              </w:rPr>
              <w:t xml:space="preserve">Competenze chiave </w:t>
            </w: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31"/>
                <w:rFonts w:ascii="Arial" w:eastAsia="ClearSans" w:hAnsi="Arial" w:cs="Arial"/>
                <w:b w:val="0"/>
                <w:bCs w:val="0"/>
                <w:spacing w:val="-2"/>
                <w:sz w:val="18"/>
                <w:szCs w:val="18"/>
              </w:rPr>
              <w:t xml:space="preserve">Raccomandazione del Parlamento Europeo e del Consiglio del 18 dicembre 2006 </w:t>
            </w:r>
          </w:p>
          <w:p w:rsidR="00CF7179" w:rsidRDefault="00CF7179">
            <w:pPr>
              <w:pStyle w:val="Default0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100" w:lineRule="atLeast"/>
            </w:pPr>
            <w:r>
              <w:rPr>
                <w:rFonts w:ascii="Arial" w:eastAsia="ClearSans-Bold" w:hAnsi="Arial" w:cs="ClearSans-Bold"/>
                <w:b/>
                <w:bCs/>
                <w:spacing w:val="-2"/>
                <w:sz w:val="19"/>
                <w:szCs w:val="19"/>
              </w:rPr>
              <w:t>Consapevolezza ed espressione culturale</w:t>
            </w:r>
            <w:r>
              <w:rPr>
                <w:rFonts w:ascii="Arial" w:eastAsia="ClearSans" w:hAnsi="Arial" w:cs="ClearSans"/>
                <w:spacing w:val="-2"/>
                <w:sz w:val="19"/>
                <w:szCs w:val="19"/>
              </w:rPr>
              <w:t xml:space="preserve"> riguarda l’importanza dell’espressione creativa di idee, esperienze ed emozioni in un’ampia varietà di mezzi di comunicazione, compresi la musica, le arti dello spettacolo, la letteratura e le arti visive.</w:t>
            </w:r>
          </w:p>
        </w:tc>
      </w:tr>
      <w:tr w:rsidR="00CF7179">
        <w:tc>
          <w:tcPr>
            <w:tcW w:w="2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eastAsia="ClearSans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ClearSans-Bold" w:hAnsi="Arial" w:cs="Arial"/>
                <w:b/>
                <w:bCs/>
                <w:spacing w:val="-2"/>
                <w:sz w:val="18"/>
                <w:szCs w:val="18"/>
              </w:rPr>
              <w:t>Profilo dello studente.</w:t>
            </w: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 xml:space="preserve"> </w:t>
            </w:r>
          </w:p>
          <w:p w:rsidR="00CF7179" w:rsidRDefault="00D72AA2">
            <w:pPr>
              <w:pStyle w:val="Nessunostileparagrafo"/>
              <w:rPr>
                <w:rFonts w:ascii="Arial" w:eastAsia="ClearSans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>Profilo delle competenze al termine del primo ciclo di istruzione</w:t>
            </w: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learSans" w:hAnsi="Arial" w:cs="Arial"/>
                <w:spacing w:val="-2"/>
                <w:sz w:val="18"/>
                <w:szCs w:val="18"/>
              </w:rPr>
              <w:t>Indicazioni nazionali per il curricolo</w:t>
            </w:r>
          </w:p>
          <w:p w:rsidR="00CF7179" w:rsidRDefault="00CF7179">
            <w:pPr>
              <w:pStyle w:val="Default0"/>
              <w:spacing w:line="241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CF7179" w:rsidRDefault="00D72AA2">
            <w:pPr>
              <w:pStyle w:val="Paragrafobase"/>
              <w:spacing w:line="100" w:lineRule="atLeast"/>
            </w:pPr>
            <w:r>
              <w:rPr>
                <w:rFonts w:ascii="Arial" w:eastAsia="ClearSans" w:hAnsi="Arial" w:cs="ClearSans"/>
                <w:spacing w:val="-2"/>
                <w:sz w:val="19"/>
                <w:szCs w:val="19"/>
              </w:rPr>
              <w:t>In relazione alle proprie potenzialità e al proprio talento si impegna in campi espressivi, motori ed artistici che gli sono congeniali. È disposto ad analizzare se stesso e a misurarsi con le novità e gli imprevisti.</w:t>
            </w:r>
          </w:p>
        </w:tc>
      </w:tr>
    </w:tbl>
    <w:p w:rsidR="00CF7179" w:rsidRDefault="00CF7179">
      <w:pPr>
        <w:pStyle w:val="Corpodeltes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5"/>
        <w:gridCol w:w="3215"/>
        <w:gridCol w:w="3219"/>
      </w:tblGrid>
      <w:tr w:rsidR="00CF7179" w:rsidTr="00990AD3">
        <w:trPr>
          <w:trHeight w:val="549"/>
        </w:trPr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Traguardi per lo sviluppo delle competenze 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Obiettivi di apprendimento </w:t>
            </w:r>
          </w:p>
          <w:p w:rsidR="00CF7179" w:rsidRDefault="00D72AA2">
            <w:pPr>
              <w:pStyle w:val="Paragrafobase"/>
              <w:rPr>
                <w:rStyle w:val="A31"/>
              </w:rPr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ARTE E IMMAGINE</w:t>
            </w:r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Attività e contenuti </w:t>
            </w:r>
          </w:p>
          <w:p w:rsidR="00CF7179" w:rsidRDefault="00D72AA2">
            <w:pPr>
              <w:pStyle w:val="Paragrafobase"/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ARTE E IMMAGINE</w:t>
            </w:r>
          </w:p>
        </w:tc>
      </w:tr>
      <w:tr w:rsidR="00CF7179">
        <w:trPr>
          <w:trHeight w:val="1044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Contenutotabella"/>
              <w:snapToGrid w:val="0"/>
            </w:pPr>
          </w:p>
          <w:p w:rsidR="00CF7179" w:rsidRDefault="00D72AA2">
            <w:pPr>
              <w:pStyle w:val="Paragrafobase"/>
              <w:snapToGrid w:val="0"/>
            </w:pPr>
            <w:r>
              <w:rPr>
                <w:rStyle w:val="Titolocurriculotabella"/>
                <w:rFonts w:ascii="Asap" w:hAnsi="Asap"/>
              </w:rPr>
              <w:t>Esprimersi e comunicare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L’alunno utilizza le conoscenze e le abilità relative al linguaggio visivo per produrre varie tipologie di testi visivi (espressivi, narrativi, rappresentativi e comunicativi) e rielabora in modo creativo le immagini con molteplici tecniche, materiali e strumenti (grafico-espressivi, pittorici e plastici, ma anche audiovisivi e multimediali).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Elaborare creativamente produzioni personali e autentiche per esprimere sensazioni ed emozioni; rappresentare e comunicare la realtà percepita.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Trasformare immagini e materiali, ricercando soluzioni figurative originali.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Sperimentare strumenti e tecniche diversi per realizzare prodotti grafici, plastici, pittorici e multimediali.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Introdurre, nelle proprie produzioni creative, elementi linguistici e stilistici scoperti osservando immagini e opere d’arte.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Riproduzione delle opere di alcuni autori, utilizzando tecniche diverse.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Costruzione di manifesti, messaggi pubblicitari, volantini, ecc. (anche multimediali), utilizzando software, tecniche e materiali diversi.</w:t>
            </w:r>
          </w:p>
        </w:tc>
      </w:tr>
      <w:tr w:rsidR="00CF7179">
        <w:trPr>
          <w:trHeight w:val="1044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w w:val="107"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napToGrid w:val="0"/>
            </w:pPr>
            <w:r>
              <w:rPr>
                <w:rStyle w:val="Titolocurriculotabella"/>
                <w:rFonts w:ascii="Asap" w:hAnsi="Asap" w:cs="Frutiger-Light"/>
              </w:rPr>
              <w:t>Osservare e leggere le immagini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È in grado di osservare, esplorare, descrivere e leggere immagini (opere d’arte, fotografie, manifesti, fumetti, ecc.) e messaggi multimediali (spot, brevi filmati, videoclip, ecc.).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Guardare e osservare con consapevolezza un’immagine e gli oggetti presenti nell’ambiente descrivendo gli elementi formali e utilizzando le regole della percezione visiva e l’orientamento nello spazio.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Riconoscere in un testo </w:t>
            </w:r>
            <w:proofErr w:type="spellStart"/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>iconico-visivo</w:t>
            </w:r>
            <w:proofErr w:type="spellEnd"/>
            <w:r>
              <w:rPr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 gli elementi grammaticali e tecnici del linguaggio visivo (linee, colori, forme, volume, spazio), individuando il loro significato espressivo.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Individuare nel linguaggio del fumetto, filmico e audiovisivo, le diverse tipologie di codici, le </w:t>
            </w: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lastRenderedPageBreak/>
              <w:t>sequenze narrative e decodificare in forma elementare i diversi significati.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lastRenderedPageBreak/>
              <w:t xml:space="preserve"> Lettura e analisi di un'immagine: costituenti, campi, inquadrature, luce, forme, colori, linee, volume, spazio.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Lettura e analisi di manifesti, messaggi pubblicitari, volantini, ecc. (anche multimediali).</w:t>
            </w:r>
          </w:p>
        </w:tc>
      </w:tr>
      <w:tr w:rsidR="00CF7179" w:rsidTr="0042169B">
        <w:trPr>
          <w:trHeight w:val="768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snapToGrid w:val="0"/>
              <w:rPr>
                <w:rFonts w:ascii="Frutiger-Light" w:eastAsia="Frutiger-Light" w:hAnsi="Frutiger-Light" w:cs="Frutiger-Light"/>
                <w:color w:val="000000"/>
                <w:w w:val="107"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napToGrid w:val="0"/>
            </w:pPr>
            <w:r>
              <w:rPr>
                <w:rStyle w:val="Titolocurriculotabella"/>
                <w:rFonts w:ascii="Frutiger-Light" w:hAnsi="Frutiger-Light" w:cs="Frutiger-Light"/>
              </w:rPr>
              <w:t>Comprendere e apprezzare le opere d’arte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Individua i principali aspetti formali dell’opera d’arte; apprezza le opere artistiche e artigianali provenienti da culture diverse dalla propria.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Conosce i principali beni </w:t>
            </w:r>
            <w:proofErr w:type="spellStart"/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>artistico-culturali</w:t>
            </w:r>
            <w:proofErr w:type="spellEnd"/>
            <w:r>
              <w:rPr>
                <w:rStyle w:val="Testointroduzione"/>
                <w:rFonts w:ascii="Frutiger-Light" w:eastAsia="Frutiger-Light" w:hAnsi="Frutiger-Light" w:cs="Frutiger-Light"/>
                <w:position w:val="-2"/>
                <w:sz w:val="18"/>
                <w:szCs w:val="18"/>
              </w:rPr>
              <w:t xml:space="preserve"> presenti nel proprio territorio e manifesta sensibilità e rispetto per la loro salvaguardia.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pacing w:val="-2"/>
                <w:position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  <w:t xml:space="preserve">Individuare in un’opera d’arte, sia antica che moderna, gli elementi essenziali della forma, del linguaggio, della tecnica e dello stile dell’artista per comprenderne il messaggio e la funzione.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pacing w:val="-2"/>
                <w:position w:val="-2"/>
                <w:sz w:val="18"/>
                <w:szCs w:val="18"/>
              </w:rPr>
              <w:t xml:space="preserve">Familiarizzare con alcune forme di arte e di produzione artigianale appartenenti alla propria e ad altre culture.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pacing w:val="-2"/>
                <w:position w:val="-1"/>
                <w:sz w:val="18"/>
                <w:szCs w:val="18"/>
              </w:rPr>
              <w:t>Riconoscere e apprezzare nel proprio territorio gli aspetti più caratteristici del patrimonio ambientale e urbanistico e i principali monumenti storico-artistici.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Accostamento ad opere di alcuni autori, sia attraverso un approccio emozionale, sia attraverso la conoscenza degli elementi caratterizzanti i diversi stili (es. Giotto, </w:t>
            </w:r>
            <w:proofErr w:type="spellStart"/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Arcimboldo</w:t>
            </w:r>
            <w:proofErr w:type="spellEnd"/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, Monet, Renoir, Gauguin, Van Gogh, Cézanne, </w:t>
            </w:r>
            <w:proofErr w:type="spellStart"/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Munch</w:t>
            </w:r>
            <w:proofErr w:type="spellEnd"/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,  Klimt, Kandinsky, Matisse, Picasso, </w:t>
            </w:r>
            <w:proofErr w:type="spellStart"/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Dalì</w:t>
            </w:r>
            <w:proofErr w:type="spellEnd"/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) secondo il seguente percorso: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presentazione di un’opera significativa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emozioni e riflessioni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brevi cenni biografici dell’artista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 xml:space="preserve">analisi dell’opera e individuazione degli elementi caratterizzanti i diversi stili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riproduzione di alcune opere degli autori considerati, utilizzando tecniche diverse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2"/>
                <w:sz w:val="18"/>
                <w:szCs w:val="18"/>
              </w:rPr>
              <w:t>Si proporranno spunti di riflessione per la consapevolezza che la bellezza di un quadro non è data solo dalla sua vicinanza con il proprio mondo o dall’imitazione del reale, ma dal vissuto che vuole evocare e che ogni autore e ogni opera vanno contestualizzati in un determinato periodo storico.</w:t>
            </w:r>
          </w:p>
        </w:tc>
      </w:tr>
    </w:tbl>
    <w:p w:rsidR="00CF7179" w:rsidRDefault="00CF7179"/>
    <w:p w:rsidR="00CF7179" w:rsidRDefault="00CF7179"/>
    <w:p w:rsidR="00B35344" w:rsidRDefault="00B35344"/>
    <w:p w:rsidR="00B35344" w:rsidRDefault="00B35344"/>
    <w:p w:rsidR="00B35344" w:rsidRDefault="00B3534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5"/>
        <w:gridCol w:w="3215"/>
        <w:gridCol w:w="3219"/>
      </w:tblGrid>
      <w:tr w:rsidR="00CF7179" w:rsidTr="000C1F3D">
        <w:trPr>
          <w:trHeight w:val="532"/>
        </w:trPr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Traguardi per lo sviluppo delle competenze 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Obiettivi di apprendimento </w:t>
            </w:r>
          </w:p>
          <w:p w:rsidR="00CF7179" w:rsidRDefault="00D72AA2">
            <w:pPr>
              <w:pStyle w:val="Paragrafobase"/>
              <w:rPr>
                <w:rStyle w:val="A31"/>
              </w:rPr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MUSICA</w:t>
            </w:r>
            <w:r w:rsidR="00B35344"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 xml:space="preserve"> </w:t>
            </w:r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Attività e contenuti </w:t>
            </w:r>
          </w:p>
          <w:p w:rsidR="00CF7179" w:rsidRDefault="00D72AA2">
            <w:pPr>
              <w:pStyle w:val="Paragrafobase"/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MUSICA</w:t>
            </w:r>
          </w:p>
        </w:tc>
      </w:tr>
      <w:tr w:rsidR="00CF7179" w:rsidTr="0042169B">
        <w:trPr>
          <w:trHeight w:val="805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Contenutotabella"/>
              <w:snapToGrid w:val="0"/>
            </w:pPr>
          </w:p>
          <w:p w:rsidR="00CF7179" w:rsidRDefault="00D72AA2">
            <w:pPr>
              <w:pStyle w:val="Paragrafobase"/>
              <w:snapToGrid w:val="0"/>
            </w:pPr>
            <w:r>
              <w:rPr>
                <w:rStyle w:val="Titolocurriculotabella"/>
                <w:rFonts w:ascii="Asap" w:hAnsi="Asap"/>
              </w:rPr>
              <w:t>Esprimersi e comunicare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  <w:t xml:space="preserve">L’alunno esplora, discrimina ed elabora eventi sonori dal punto di vista qualitativo, spaziale e in riferimento alla loro fonte.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hAnsi="Frutiger-Light" w:cs="Frutiger-Light"/>
                <w:sz w:val="19"/>
                <w:szCs w:val="19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  <w:t>Esplora diverse possibilità espressive della voce, di oggetti sonori e strumenti musicali, imparando ad ascoltare se stesso e gli altri; fa uso di forme di notazione analogiche o codificate.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100" w:lineRule="atLeast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Testointroduzione"/>
                <w:rFonts w:ascii="Frutiger-Light" w:hAnsi="Frutiger-Light" w:cs="Frutiger-Light"/>
                <w:sz w:val="19"/>
                <w:szCs w:val="19"/>
              </w:rPr>
              <w:t>Utilizzare voce, strumenti e nuove tecnologie sonore in modo creativo e consapevole, ampliando con gradualità le proprie capacità di invenzione e improvvisazione.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Style w:val="Testointroduzione"/>
                <w:rFonts w:ascii="Frutiger-Light" w:eastAsia="Frutiger-Light" w:hAnsi="Frutiger-Light" w:cs="Frutiger-Light"/>
                <w:position w:val="-1"/>
                <w:sz w:val="18"/>
                <w:szCs w:val="18"/>
              </w:rPr>
              <w:t xml:space="preserve"> </w:t>
            </w:r>
            <w:r>
              <w:rPr>
                <w:rStyle w:val="Testointroduzione"/>
                <w:rFonts w:ascii="Frutiger-Light" w:eastAsia="Frutiger-Light" w:hAnsi="Frutiger-Light" w:cs="Frutiger-Light"/>
                <w:spacing w:val="-4"/>
                <w:sz w:val="19"/>
                <w:szCs w:val="19"/>
              </w:rPr>
              <w:t xml:space="preserve">Scelta e unione di suoni opportuni a immagini e testi per la realizzazione di prodotti multimediali.  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</w:pP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4"/>
                <w:sz w:val="19"/>
                <w:szCs w:val="19"/>
              </w:rPr>
              <w:t xml:space="preserve">Racconto di storie con i suoni (eventualmente con uso dello strumentario </w:t>
            </w:r>
            <w:proofErr w:type="spellStart"/>
            <w:r>
              <w:rPr>
                <w:rFonts w:ascii="Frutiger-Light" w:eastAsia="Frutiger-Light" w:hAnsi="Frutiger-Light" w:cs="Frutiger-Light"/>
                <w:spacing w:val="-4"/>
                <w:sz w:val="19"/>
                <w:szCs w:val="19"/>
              </w:rPr>
              <w:t>Orff</w:t>
            </w:r>
            <w:proofErr w:type="spellEnd"/>
            <w:r>
              <w:rPr>
                <w:rFonts w:ascii="Frutiger-Light" w:eastAsia="Frutiger-Light" w:hAnsi="Frutiger-Light" w:cs="Frutiger-Light"/>
                <w:spacing w:val="-4"/>
                <w:sz w:val="19"/>
                <w:szCs w:val="19"/>
              </w:rPr>
              <w:t>)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lastRenderedPageBreak/>
              <w:t xml:space="preserve">Esegue, da solo e in gruppo, semplici brani vocali o strumentali, appartenenti a generi e culture differenti, utilizzando anche strumenti didattici e auto-costruiti.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Improvvisa liberamente e in modo creativo, imparando gradualmente a dominare tecniche e materiali, suoni e silenzi.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Eseguire collettivamente e individualmente brani vocali/ strumentali anche polifonici, curando l’intonazione, l’espressività e l’interpretazione.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4"/>
                <w:sz w:val="19"/>
                <w:szCs w:val="19"/>
              </w:rPr>
              <w:t>Canti a una o più voci.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</w:pP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Riconosce gli elementi costitutivi di un semplice brano musicale, utilizzandoli nella pratica.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Ascolta, interpreta e descrive brani musicali di diverso genere.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Riconoscere e classificare gli elementi costitutivi basilari del linguaggio musicale all’interno di brani di vario genere e provenienza.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 xml:space="preserve">Riconoscere gli usi, le funzioni e i contesti della musica e dei suoni nella realtà multimediale (cinema, televisione, computer).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Valutare aspetti funzionali ed estetici in brani musicali di vario genere e stile, in relazione al riconoscimento di culture, di tempi e luoghi diversi.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  <w:t xml:space="preserve">Ascolto e riconoscimento di brani musicali di genere diverso, anche in relazione a culture, tempi e luoghi diversi (collegandosi allo studio della storia e della geografia).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2"/>
                <w:sz w:val="19"/>
                <w:szCs w:val="19"/>
              </w:rPr>
              <w:t>Riconoscimento di usi e funzioni dei suoni nella realtà multimediale (al PC, in TV, nei video, negli spot pubblicitari, ecc.).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</w:pPr>
            <w:r>
              <w:rPr>
                <w:rFonts w:ascii="Frutiger-Light" w:eastAsia="Frutiger-Light" w:hAnsi="Frutiger-Light" w:cs="Frutiger-Light"/>
                <w:sz w:val="19"/>
                <w:szCs w:val="19"/>
              </w:rPr>
              <w:t>Rappresentare gli elementi basilari di brani musicali e di eventi sonori attraverso sistemi simbolici convenzionali e non convenzionali.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Style w:val="Testointroduzione"/>
                <w:rFonts w:ascii="Frutiger-Light" w:eastAsia="Frutiger-Light" w:hAnsi="Frutiger-Light" w:cs="Frutiger-Light"/>
                <w:sz w:val="19"/>
                <w:szCs w:val="19"/>
              </w:rPr>
              <w:t>Prime forme di scrittura musicale convenzionale.</w:t>
            </w:r>
          </w:p>
        </w:tc>
      </w:tr>
    </w:tbl>
    <w:p w:rsidR="00CF7179" w:rsidRDefault="00CF7179"/>
    <w:p w:rsidR="00CF7179" w:rsidRDefault="00CF7179"/>
    <w:p w:rsidR="00B35344" w:rsidRDefault="00B35344"/>
    <w:p w:rsidR="00B35344" w:rsidRDefault="00B35344"/>
    <w:p w:rsidR="00CF7179" w:rsidRDefault="00CF717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5"/>
        <w:gridCol w:w="3215"/>
        <w:gridCol w:w="3219"/>
      </w:tblGrid>
      <w:tr w:rsidR="00CF7179" w:rsidTr="000C1F3D">
        <w:trPr>
          <w:trHeight w:val="580"/>
        </w:trPr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Style w:val="A31"/>
              </w:rPr>
            </w:pPr>
            <w:r>
              <w:rPr>
                <w:rStyle w:val="A31"/>
              </w:rPr>
              <w:t xml:space="preserve">Traguardi per lo sviluppo delle competenze 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Obiettivi di apprendimento </w:t>
            </w:r>
          </w:p>
          <w:p w:rsidR="00CF7179" w:rsidRDefault="00D72AA2">
            <w:pPr>
              <w:pStyle w:val="Paragrafobase"/>
              <w:rPr>
                <w:rStyle w:val="A31"/>
              </w:rPr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EDUCAZIONE FISICA</w:t>
            </w:r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0"/>
              <w:rPr>
                <w:rFonts w:ascii="ClearSans-Bold" w:eastAsia="ClearSans-Bold" w:hAnsi="ClearSans-Bold" w:cs="ClearSans-Bold"/>
                <w:b/>
                <w:bCs/>
                <w:caps/>
                <w:color w:val="000000"/>
                <w:spacing w:val="-2"/>
                <w:sz w:val="19"/>
                <w:szCs w:val="19"/>
              </w:rPr>
            </w:pPr>
            <w:r>
              <w:rPr>
                <w:rStyle w:val="A31"/>
              </w:rPr>
              <w:t xml:space="preserve">Attività e contenuti </w:t>
            </w:r>
          </w:p>
          <w:p w:rsidR="00CF7179" w:rsidRDefault="00D72AA2">
            <w:pPr>
              <w:pStyle w:val="Paragrafobase"/>
            </w:pPr>
            <w:r>
              <w:rPr>
                <w:rFonts w:ascii="ClearSans-Bold" w:eastAsia="ClearSans-Bold" w:hAnsi="ClearSans-Bold" w:cs="ClearSans-Bold"/>
                <w:b/>
                <w:bCs/>
                <w:caps/>
                <w:spacing w:val="-2"/>
                <w:sz w:val="19"/>
                <w:szCs w:val="19"/>
              </w:rPr>
              <w:t>EDUCAZIONE FISICA</w:t>
            </w:r>
          </w:p>
        </w:tc>
      </w:tr>
      <w:tr w:rsidR="00CF7179" w:rsidTr="0042169B">
        <w:trPr>
          <w:trHeight w:val="853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Contenutotabella"/>
              <w:snapToGrid w:val="0"/>
            </w:pPr>
          </w:p>
          <w:p w:rsidR="00CF7179" w:rsidRDefault="00D72AA2" w:rsidP="00E36BBF">
            <w:pPr>
              <w:pStyle w:val="Paragrafobase"/>
            </w:pPr>
            <w:r>
              <w:rPr>
                <w:rStyle w:val="Titolocurriculotabella"/>
                <w:rFonts w:ascii="Asap" w:hAnsi="Asap"/>
              </w:rPr>
              <w:t>Il corpo e la sua relazione con lo spazio e il tempo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Coordinare e utilizzare diversi schemi motori combinati tra loro, inizialmente in forma successiva e, poi, in forma simultanea (correre / saltare, afferrare / lanciare, ecc.). </w:t>
            </w:r>
          </w:p>
          <w:p w:rsidR="00CF7179" w:rsidRPr="002E2F00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4"/>
                <w:position w:val="-2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  <w:p w:rsidR="002E2F00" w:rsidRDefault="002E2F00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Style w:val="Testointroduzione"/>
                <w:rFonts w:ascii="Frutiger-Light" w:eastAsia="Frutiger-Light" w:hAnsi="Frutiger-Light" w:cs="Frutiger-Light"/>
                <w:spacing w:val="-4"/>
                <w:position w:val="-2"/>
                <w:sz w:val="18"/>
                <w:szCs w:val="18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Style w:val="Testointroduzione"/>
                <w:rFonts w:ascii="Frutiger-Light" w:eastAsia="Frutiger-Light" w:hAnsi="Frutiger-Light" w:cs="Frutiger-Light"/>
                <w:spacing w:val="-4"/>
                <w:position w:val="-2"/>
                <w:sz w:val="18"/>
                <w:szCs w:val="18"/>
              </w:rPr>
              <w:t>Giochi vari per gli schemi motori e posturali e per l’organizzazione nello spazio.</w:t>
            </w:r>
          </w:p>
          <w:p w:rsidR="00CF7179" w:rsidRDefault="00CF7179">
            <w:pPr>
              <w:pStyle w:val="Paragrafobase"/>
              <w:snapToGrid w:val="0"/>
              <w:spacing w:line="240" w:lineRule="auto"/>
            </w:pPr>
          </w:p>
        </w:tc>
      </w:tr>
      <w:tr w:rsidR="00CF7179" w:rsidTr="0042169B">
        <w:trPr>
          <w:trHeight w:val="795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CF7179" w:rsidRDefault="00D72AA2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Titolocurriculotabella"/>
                <w:rFonts w:ascii="Asap" w:hAnsi="Asap" w:cs="Frutiger-Light"/>
              </w:rPr>
              <w:t xml:space="preserve">Il linguaggio del corpo come modalità </w:t>
            </w:r>
            <w:proofErr w:type="spellStart"/>
            <w:r>
              <w:rPr>
                <w:rStyle w:val="Titolocurriculotabella"/>
                <w:rFonts w:ascii="Asap" w:hAnsi="Asap" w:cs="Frutiger-Light"/>
              </w:rPr>
              <w:t>comunicativo-espressiva</w:t>
            </w:r>
            <w:proofErr w:type="spellEnd"/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  <w:t xml:space="preserve">Utilizza il linguaggio corporeo e motorio per comunicare ed esprimere i propri stati d’animo, anche attraverso la drammatizzazione e le esperienze </w:t>
            </w:r>
            <w:proofErr w:type="spellStart"/>
            <w:r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  <w:t>ritmico-musicali</w:t>
            </w:r>
            <w:proofErr w:type="spellEnd"/>
            <w:r>
              <w:rPr>
                <w:rStyle w:val="Testointroduzione"/>
                <w:rFonts w:ascii="Frutiger-Light" w:eastAsia="Frutiger-Light" w:hAnsi="Frutiger-Light" w:cs="Frutiger-Light"/>
                <w:sz w:val="18"/>
                <w:szCs w:val="18"/>
              </w:rPr>
              <w:t xml:space="preserve"> e coreutiche.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Utilizzare in forma originale e creativa modalità espressive e corporee anche attraverso forme di drammatizzazione e danza, sapendo trasmettere nel contempo contenuti emozionali.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Elaborare ed eseguire semplici sequenze di movimento o semplici coreografie individuali e collettive.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>Coreografie, anche finalizzate a semplici drammatizzazioni.</w:t>
            </w:r>
          </w:p>
        </w:tc>
      </w:tr>
      <w:tr w:rsidR="00CF7179" w:rsidTr="0042169B">
        <w:trPr>
          <w:trHeight w:val="811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CF7179" w:rsidRDefault="00D72AA2" w:rsidP="0042169B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Titolocurriculotabella"/>
                <w:rFonts w:ascii="Asap" w:hAnsi="Asap" w:cs="Frutiger-Light"/>
                <w:position w:val="-1"/>
              </w:rPr>
              <w:t>Il gioco, lo sport, le regole e il fair play</w:t>
            </w:r>
          </w:p>
        </w:tc>
      </w:tr>
      <w:tr w:rsidR="00CF7179">
        <w:trPr>
          <w:trHeight w:val="1044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Sperimenta una pluralità di esperienze che permettono di maturare competenze di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giocosport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 anche come orientamento alla futura pratica sportiva.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Sperimenta, in forma semplificata e progressivamente sempre più complessa, le diverse tecniche della gestualità.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Agisce rispettando i criteri base di sicurezza per sé e per gli altri, sia nel movimento che nell’uso degli attrezzi, e trasferisce tale competenza nell’ambiente scolastico ed extrascolastico.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Comprende, all’interno delle varie occasioni di gioco e di sport, il valore delle regole e l’importanza di rispettarle.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Conoscere e applicare correttamente modalità esecutive di diverse proposte di </w:t>
            </w:r>
            <w:proofErr w:type="spellStart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giocosport</w:t>
            </w:r>
            <w:proofErr w:type="spellEnd"/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Saper utilizzare numerosi giochi derivanti dalla tradizione popolare, applicandone indicazioni e regole.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Partecipare attivamente alle varie forme di gioco, organizzate anche in forma di gara, collaborando con gli altri.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4"/>
                <w:position w:val="-1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Rispettare le regole nella competizione sportiva; saper accettare la sconfitta con equilibrio, e vivere la vittoria esprimendo rispetto nei confronti dei perdenti, accettando le diversità e manifestando senso di responsabilità.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4"/>
                <w:position w:val="-1"/>
                <w:sz w:val="18"/>
                <w:szCs w:val="18"/>
              </w:rPr>
              <w:t xml:space="preserve">Giochi di squadra, giochi della tradizione popolare e avvio al </w:t>
            </w:r>
            <w:proofErr w:type="spellStart"/>
            <w:r>
              <w:rPr>
                <w:rFonts w:ascii="Frutiger-Light" w:eastAsia="Frutiger-Light" w:hAnsi="Frutiger-Light" w:cs="Frutiger-Light"/>
                <w:spacing w:val="-4"/>
                <w:position w:val="-1"/>
                <w:sz w:val="18"/>
                <w:szCs w:val="18"/>
              </w:rPr>
              <w:t>giocosport</w:t>
            </w:r>
            <w:proofErr w:type="spellEnd"/>
            <w:r>
              <w:rPr>
                <w:rFonts w:ascii="Frutiger-Light" w:eastAsia="Frutiger-Light" w:hAnsi="Frutiger-Light" w:cs="Frutiger-Light"/>
                <w:spacing w:val="-4"/>
                <w:position w:val="-1"/>
                <w:sz w:val="18"/>
                <w:szCs w:val="18"/>
              </w:rPr>
              <w:t xml:space="preserve"> (pallavolo, pallamano, </w:t>
            </w:r>
            <w:proofErr w:type="spellStart"/>
            <w:r>
              <w:rPr>
                <w:rFonts w:ascii="Frutiger-Light" w:eastAsia="Frutiger-Light" w:hAnsi="Frutiger-Light" w:cs="Frutiger-Light"/>
                <w:spacing w:val="-4"/>
                <w:position w:val="-1"/>
                <w:sz w:val="18"/>
                <w:szCs w:val="18"/>
              </w:rPr>
              <w:t>basket…</w:t>
            </w:r>
            <w:proofErr w:type="spellEnd"/>
            <w:r>
              <w:rPr>
                <w:rFonts w:ascii="Frutiger-Light" w:eastAsia="Frutiger-Light" w:hAnsi="Frutiger-Light" w:cs="Frutiger-Light"/>
                <w:spacing w:val="-4"/>
                <w:position w:val="-1"/>
                <w:sz w:val="18"/>
                <w:szCs w:val="18"/>
              </w:rPr>
              <w:t xml:space="preserve">).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>Le regole del gioco nei giochi di squadra.</w:t>
            </w:r>
          </w:p>
        </w:tc>
      </w:tr>
      <w:tr w:rsidR="00CF7179" w:rsidTr="0042169B">
        <w:trPr>
          <w:trHeight w:val="779"/>
        </w:trPr>
        <w:tc>
          <w:tcPr>
            <w:tcW w:w="964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F7179" w:rsidRDefault="00CF7179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</w:p>
          <w:p w:rsidR="00CF7179" w:rsidRDefault="00D72AA2" w:rsidP="0042169B">
            <w:pPr>
              <w:pStyle w:val="Paragrafobase"/>
              <w:snapToGrid w:val="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Style w:val="Titolocurriculotabella"/>
                <w:rFonts w:ascii="Asap" w:hAnsi="Asap" w:cs="Frutiger-Light"/>
              </w:rPr>
              <w:t>Salute, benessere, prevenzione e sicurezza</w:t>
            </w:r>
          </w:p>
        </w:tc>
      </w:tr>
      <w:tr w:rsidR="00CF7179" w:rsidTr="0042169B">
        <w:trPr>
          <w:trHeight w:val="229"/>
        </w:trPr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Riconosce alcuni essenziali principi relativi al proprio benessere psico-fisico legati alla cura del proprio corpo, a un corretto regime alimentare e alla prevenzione dell’uso di sostanze che inducono dipendenza.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Assumere comportamenti adeguati per la prevenzione degli infortuni e per la sicurezza nei vari ambienti di vita.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 xml:space="preserve">Riconoscere il rapporto tra alimentazione ed esercizio fisico in relazione a sani stili di vita. 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z w:val="18"/>
                <w:szCs w:val="18"/>
              </w:rPr>
              <w:t>Acquisire consapevolezza delle funzioni fisiologiche (cardio-respiratorie e muscolari) e dei loro cambiamenti in relazione all’esercizio fisico.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 xml:space="preserve">Conversazioni e attività varie per la prevenzione e la sicurezza in ambienti diversi.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 xml:space="preserve">Conversazioni finalizzate ad acquisire consapevolezza delle funzioni fisiologiche e dei relativi cambiamenti in relazione all’esercizio fisico.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</w:pPr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 xml:space="preserve">L’alimentazione: relazione </w:t>
            </w:r>
            <w:proofErr w:type="spellStart"/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>corpo-alimentazione-salute-esercizio</w:t>
            </w:r>
            <w:proofErr w:type="spellEnd"/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 xml:space="preserve"> fisico. </w:t>
            </w:r>
          </w:p>
          <w:p w:rsidR="00CF7179" w:rsidRDefault="00D72AA2">
            <w:pPr>
              <w:pStyle w:val="Paragrafobase"/>
              <w:numPr>
                <w:ilvl w:val="0"/>
                <w:numId w:val="1"/>
              </w:numPr>
              <w:snapToGrid w:val="0"/>
              <w:spacing w:line="240" w:lineRule="auto"/>
            </w:pPr>
            <w:r>
              <w:rPr>
                <w:rFonts w:ascii="Frutiger-Light" w:eastAsia="Frutiger-Light" w:hAnsi="Frutiger-Light" w:cs="Frutiger-Light"/>
                <w:spacing w:val="-4"/>
                <w:sz w:val="18"/>
                <w:szCs w:val="18"/>
              </w:rPr>
              <w:t>La piramide alimentare.</w:t>
            </w:r>
          </w:p>
        </w:tc>
      </w:tr>
    </w:tbl>
    <w:p w:rsidR="00D72AA2" w:rsidRDefault="00D72AA2"/>
    <w:p w:rsidR="00B35344" w:rsidRDefault="00B35344"/>
    <w:p w:rsidR="00B35344" w:rsidRDefault="00B35344"/>
    <w:sectPr w:rsidR="00B35344" w:rsidSect="00CF7179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-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lear Sans"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ClearSans-Light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Asap-Bold">
    <w:altName w:val="MS Mincho"/>
    <w:charset w:val="80"/>
    <w:family w:val="auto"/>
    <w:pitch w:val="default"/>
    <w:sig w:usb0="00000000" w:usb1="00000000" w:usb2="00000000" w:usb3="00000000" w:csb0="00000000" w:csb1="00000000"/>
  </w:font>
  <w:font w:name="BlockBE-Regular">
    <w:altName w:val="MS Mincho"/>
    <w:charset w:val="80"/>
    <w:family w:val="auto"/>
    <w:pitch w:val="default"/>
    <w:sig w:usb0="00000000" w:usb1="00000000" w:usb2="00000000" w:usb3="00000000" w:csb0="00000000" w:csb1="00000000"/>
  </w:font>
  <w:font w:name="FrutigerNextLT-Light">
    <w:charset w:val="00"/>
    <w:family w:val="auto"/>
    <w:pitch w:val="default"/>
    <w:sig w:usb0="00000000" w:usb1="00000000" w:usb2="00000000" w:usb3="00000000" w:csb0="00000000" w:csb1="00000000"/>
  </w:font>
  <w:font w:name="Gudea">
    <w:charset w:val="00"/>
    <w:family w:val="auto"/>
    <w:pitch w:val="default"/>
    <w:sig w:usb0="00000000" w:usb1="00000000" w:usb2="00000000" w:usb3="00000000" w:csb0="00000000" w:csb1="00000000"/>
  </w:font>
  <w:font w:name="AlteHaasGrotesk_Bold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2040503050306020203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lear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learSans-Bold">
    <w:altName w:val="Arial"/>
    <w:charset w:val="00"/>
    <w:family w:val="swiss"/>
    <w:pitch w:val="default"/>
    <w:sig w:usb0="00000000" w:usb1="00000000" w:usb2="00000000" w:usb3="00000000" w:csb0="00000000" w:csb1="00000000"/>
  </w:font>
  <w:font w:name="Asap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Frutiger 45 Light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useo-7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  <w:color w:val="000000"/>
        <w:spacing w:val="-2"/>
        <w:w w:val="103"/>
        <w:position w:val="0"/>
        <w:sz w:val="18"/>
        <w:szCs w:val="18"/>
        <w:em w:val="none"/>
        <w:lang w:val="it-I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37115"/>
    <w:rsid w:val="000822D2"/>
    <w:rsid w:val="000C1F3D"/>
    <w:rsid w:val="000E4555"/>
    <w:rsid w:val="001A5AAC"/>
    <w:rsid w:val="00233107"/>
    <w:rsid w:val="002E2F00"/>
    <w:rsid w:val="00384BC2"/>
    <w:rsid w:val="003A74B5"/>
    <w:rsid w:val="003B2FE0"/>
    <w:rsid w:val="0042169B"/>
    <w:rsid w:val="0045399B"/>
    <w:rsid w:val="004778FA"/>
    <w:rsid w:val="00571181"/>
    <w:rsid w:val="006059DF"/>
    <w:rsid w:val="00622C90"/>
    <w:rsid w:val="00697523"/>
    <w:rsid w:val="006A50CB"/>
    <w:rsid w:val="006B32FF"/>
    <w:rsid w:val="007474D7"/>
    <w:rsid w:val="007F1AC9"/>
    <w:rsid w:val="00830838"/>
    <w:rsid w:val="008B1261"/>
    <w:rsid w:val="00937115"/>
    <w:rsid w:val="009579F2"/>
    <w:rsid w:val="00964632"/>
    <w:rsid w:val="00987D43"/>
    <w:rsid w:val="00990AD3"/>
    <w:rsid w:val="009C314B"/>
    <w:rsid w:val="009F0CEF"/>
    <w:rsid w:val="00AA3DA5"/>
    <w:rsid w:val="00B35344"/>
    <w:rsid w:val="00BA1EBF"/>
    <w:rsid w:val="00C37C14"/>
    <w:rsid w:val="00C54C0E"/>
    <w:rsid w:val="00C72961"/>
    <w:rsid w:val="00C92430"/>
    <w:rsid w:val="00CF7179"/>
    <w:rsid w:val="00D72AA2"/>
    <w:rsid w:val="00E346C7"/>
    <w:rsid w:val="00E36BBF"/>
    <w:rsid w:val="00EB641B"/>
    <w:rsid w:val="00EF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179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F7179"/>
    <w:rPr>
      <w:rFonts w:ascii="Wingdings" w:eastAsia="Frutiger-Light" w:hAnsi="Wingdings" w:cs="OpenSymbol"/>
      <w:strike w:val="0"/>
      <w:dstrike w:val="0"/>
      <w:color w:val="000000"/>
      <w:spacing w:val="-2"/>
      <w:w w:val="103"/>
      <w:position w:val="0"/>
      <w:sz w:val="18"/>
      <w:szCs w:val="18"/>
      <w:em w:val="none"/>
      <w:lang w:val="it-IT"/>
    </w:rPr>
  </w:style>
  <w:style w:type="character" w:customStyle="1" w:styleId="WW8Num1z1">
    <w:name w:val="WW8Num1z1"/>
    <w:rsid w:val="00CF7179"/>
    <w:rPr>
      <w:rFonts w:ascii="Wingdings" w:hAnsi="Wingdings" w:cs="OpenSymbol"/>
    </w:rPr>
  </w:style>
  <w:style w:type="character" w:customStyle="1" w:styleId="WW8Num2z0">
    <w:name w:val="WW8Num2z0"/>
    <w:rsid w:val="00CF7179"/>
    <w:rPr>
      <w:rFonts w:ascii="Symbol" w:hAnsi="Symbol" w:cs="OpenSymbol"/>
      <w:sz w:val="24"/>
      <w:szCs w:val="24"/>
    </w:rPr>
  </w:style>
  <w:style w:type="character" w:customStyle="1" w:styleId="WW8Num2z1">
    <w:name w:val="WW8Num2z1"/>
    <w:rsid w:val="00CF7179"/>
    <w:rPr>
      <w:rFonts w:ascii="Symbol" w:hAnsi="Symbol" w:cs="OpenSymbol"/>
    </w:rPr>
  </w:style>
  <w:style w:type="character" w:customStyle="1" w:styleId="WW8Num2z2">
    <w:name w:val="WW8Num2z2"/>
    <w:rsid w:val="00CF7179"/>
  </w:style>
  <w:style w:type="character" w:customStyle="1" w:styleId="WW8Num2z3">
    <w:name w:val="WW8Num2z3"/>
    <w:rsid w:val="00CF7179"/>
  </w:style>
  <w:style w:type="character" w:customStyle="1" w:styleId="WW8Num2z4">
    <w:name w:val="WW8Num2z4"/>
    <w:rsid w:val="00CF7179"/>
  </w:style>
  <w:style w:type="character" w:customStyle="1" w:styleId="WW8Num2z5">
    <w:name w:val="WW8Num2z5"/>
    <w:rsid w:val="00CF7179"/>
  </w:style>
  <w:style w:type="character" w:customStyle="1" w:styleId="WW8Num2z6">
    <w:name w:val="WW8Num2z6"/>
    <w:rsid w:val="00CF7179"/>
  </w:style>
  <w:style w:type="character" w:customStyle="1" w:styleId="WW8Num2z7">
    <w:name w:val="WW8Num2z7"/>
    <w:rsid w:val="00CF7179"/>
  </w:style>
  <w:style w:type="character" w:customStyle="1" w:styleId="WW8Num2z8">
    <w:name w:val="WW8Num2z8"/>
    <w:rsid w:val="00CF7179"/>
  </w:style>
  <w:style w:type="character" w:customStyle="1" w:styleId="WW8Num3z0">
    <w:name w:val="WW8Num3z0"/>
    <w:rsid w:val="00CF7179"/>
  </w:style>
  <w:style w:type="character" w:customStyle="1" w:styleId="WW8Num3z1">
    <w:name w:val="WW8Num3z1"/>
    <w:rsid w:val="00CF7179"/>
  </w:style>
  <w:style w:type="character" w:customStyle="1" w:styleId="WW8Num3z2">
    <w:name w:val="WW8Num3z2"/>
    <w:rsid w:val="00CF7179"/>
  </w:style>
  <w:style w:type="character" w:customStyle="1" w:styleId="WW8Num3z3">
    <w:name w:val="WW8Num3z3"/>
    <w:rsid w:val="00CF7179"/>
  </w:style>
  <w:style w:type="character" w:customStyle="1" w:styleId="WW8Num3z4">
    <w:name w:val="WW8Num3z4"/>
    <w:rsid w:val="00CF7179"/>
  </w:style>
  <w:style w:type="character" w:customStyle="1" w:styleId="WW8Num3z5">
    <w:name w:val="WW8Num3z5"/>
    <w:rsid w:val="00CF7179"/>
  </w:style>
  <w:style w:type="character" w:customStyle="1" w:styleId="WW8Num3z6">
    <w:name w:val="WW8Num3z6"/>
    <w:rsid w:val="00CF7179"/>
  </w:style>
  <w:style w:type="character" w:customStyle="1" w:styleId="WW8Num3z7">
    <w:name w:val="WW8Num3z7"/>
    <w:rsid w:val="00CF7179"/>
  </w:style>
  <w:style w:type="character" w:customStyle="1" w:styleId="WW8Num3z8">
    <w:name w:val="WW8Num3z8"/>
    <w:rsid w:val="00CF7179"/>
  </w:style>
  <w:style w:type="character" w:customStyle="1" w:styleId="WW8Num4z0">
    <w:name w:val="WW8Num4z0"/>
    <w:rsid w:val="00CF7179"/>
    <w:rPr>
      <w:rFonts w:ascii="Wingdings" w:hAnsi="Wingdings" w:cs="Wingdings" w:hint="default"/>
    </w:rPr>
  </w:style>
  <w:style w:type="character" w:customStyle="1" w:styleId="WW8Num4z1">
    <w:name w:val="WW8Num4z1"/>
    <w:rsid w:val="00CF7179"/>
    <w:rPr>
      <w:rFonts w:ascii="Courier New" w:hAnsi="Courier New" w:cs="Courier New" w:hint="default"/>
    </w:rPr>
  </w:style>
  <w:style w:type="character" w:customStyle="1" w:styleId="WW8Num4z3">
    <w:name w:val="WW8Num4z3"/>
    <w:rsid w:val="00CF7179"/>
    <w:rPr>
      <w:rFonts w:ascii="Symbol" w:hAnsi="Symbol" w:cs="Symbol" w:hint="default"/>
    </w:rPr>
  </w:style>
  <w:style w:type="character" w:customStyle="1" w:styleId="WW8Num5z0">
    <w:name w:val="WW8Num5z0"/>
    <w:rsid w:val="00CF7179"/>
    <w:rPr>
      <w:rFonts w:ascii="Symbol" w:hAnsi="Symbol" w:cs="Symbol" w:hint="default"/>
    </w:rPr>
  </w:style>
  <w:style w:type="character" w:customStyle="1" w:styleId="WW8Num5z1">
    <w:name w:val="WW8Num5z1"/>
    <w:rsid w:val="00CF7179"/>
    <w:rPr>
      <w:rFonts w:ascii="Courier New" w:hAnsi="Courier New" w:cs="Courier New" w:hint="default"/>
    </w:rPr>
  </w:style>
  <w:style w:type="character" w:customStyle="1" w:styleId="WW8Num5z2">
    <w:name w:val="WW8Num5z2"/>
    <w:rsid w:val="00CF7179"/>
    <w:rPr>
      <w:rFonts w:ascii="Wingdings" w:hAnsi="Wingdings" w:cs="Wingdings" w:hint="default"/>
    </w:rPr>
  </w:style>
  <w:style w:type="character" w:customStyle="1" w:styleId="WW8Num6z0">
    <w:name w:val="WW8Num6z0"/>
    <w:rsid w:val="00CF7179"/>
    <w:rPr>
      <w:rFonts w:ascii="Symbol" w:hAnsi="Symbol" w:cs="Symbol" w:hint="default"/>
      <w:sz w:val="18"/>
      <w:szCs w:val="18"/>
    </w:rPr>
  </w:style>
  <w:style w:type="character" w:customStyle="1" w:styleId="WW8Num6z1">
    <w:name w:val="WW8Num6z1"/>
    <w:rsid w:val="00CF7179"/>
    <w:rPr>
      <w:rFonts w:ascii="Courier New" w:hAnsi="Courier New" w:cs="Courier New" w:hint="default"/>
    </w:rPr>
  </w:style>
  <w:style w:type="character" w:customStyle="1" w:styleId="WW8Num6z2">
    <w:name w:val="WW8Num6z2"/>
    <w:rsid w:val="00CF7179"/>
    <w:rPr>
      <w:rFonts w:ascii="Wingdings" w:hAnsi="Wingdings" w:cs="Wingdings" w:hint="default"/>
    </w:rPr>
  </w:style>
  <w:style w:type="character" w:customStyle="1" w:styleId="WW8Num6z3">
    <w:name w:val="WW8Num6z3"/>
    <w:rsid w:val="00CF7179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CF7179"/>
  </w:style>
  <w:style w:type="character" w:customStyle="1" w:styleId="Default">
    <w:name w:val="Default"/>
    <w:rsid w:val="00CF7179"/>
    <w:rPr>
      <w:rFonts w:ascii="Clear Sans" w:eastAsia="Clear Sans" w:hAnsi="Clear Sans" w:cs="Clear Sans"/>
      <w:color w:val="000000"/>
      <w:sz w:val="24"/>
      <w:szCs w:val="24"/>
    </w:rPr>
  </w:style>
  <w:style w:type="character" w:customStyle="1" w:styleId="A31">
    <w:name w:val="A31"/>
    <w:basedOn w:val="Default"/>
    <w:rsid w:val="00CF7179"/>
    <w:rPr>
      <w:b/>
      <w:bCs/>
      <w:sz w:val="19"/>
      <w:szCs w:val="19"/>
    </w:rPr>
  </w:style>
  <w:style w:type="character" w:customStyle="1" w:styleId="A32">
    <w:name w:val="A32"/>
    <w:basedOn w:val="Default"/>
    <w:rsid w:val="00CF7179"/>
    <w:rPr>
      <w:sz w:val="26"/>
      <w:szCs w:val="26"/>
    </w:rPr>
  </w:style>
  <w:style w:type="character" w:customStyle="1" w:styleId="Punti">
    <w:name w:val="Punti"/>
    <w:rsid w:val="00CF7179"/>
    <w:rPr>
      <w:rFonts w:ascii="OpenSymbol" w:eastAsia="OpenSymbol" w:hAnsi="OpenSymbol" w:cs="OpenSymbol"/>
    </w:rPr>
  </w:style>
  <w:style w:type="character" w:customStyle="1" w:styleId="A33">
    <w:name w:val="A33"/>
    <w:basedOn w:val="Default"/>
    <w:rsid w:val="00CF7179"/>
    <w:rPr>
      <w:sz w:val="19"/>
      <w:szCs w:val="19"/>
    </w:rPr>
  </w:style>
  <w:style w:type="character" w:customStyle="1" w:styleId="A34">
    <w:name w:val="A34"/>
    <w:basedOn w:val="Default"/>
    <w:rsid w:val="00CF7179"/>
    <w:rPr>
      <w:sz w:val="24"/>
      <w:szCs w:val="24"/>
    </w:rPr>
  </w:style>
  <w:style w:type="character" w:customStyle="1" w:styleId="A36">
    <w:name w:val="A36"/>
    <w:basedOn w:val="Default"/>
    <w:rsid w:val="00CF7179"/>
    <w:rPr>
      <w:b/>
      <w:bCs/>
      <w:sz w:val="18"/>
      <w:szCs w:val="18"/>
    </w:rPr>
  </w:style>
  <w:style w:type="character" w:customStyle="1" w:styleId="Caratteredinumerazione">
    <w:name w:val="Carattere di numerazione"/>
    <w:rsid w:val="00CF7179"/>
  </w:style>
  <w:style w:type="character" w:customStyle="1" w:styleId="Testointroduzione">
    <w:name w:val="Testo introduzione"/>
    <w:rsid w:val="00CF7179"/>
    <w:rPr>
      <w:rFonts w:ascii="ClearSans-Light" w:eastAsia="ClearSans-Light" w:hAnsi="ClearSans-Light" w:cs="ClearSans-Light"/>
      <w:sz w:val="30"/>
      <w:szCs w:val="30"/>
    </w:rPr>
  </w:style>
  <w:style w:type="character" w:customStyle="1" w:styleId="Titolocurriculotabella">
    <w:name w:val="Titolo curriculo tabella"/>
    <w:rsid w:val="00CF7179"/>
    <w:rPr>
      <w:rFonts w:ascii="Asap-Bold" w:eastAsia="Asap-Bold" w:hAnsi="Asap-Bold" w:cs="Asap-Bold"/>
      <w:b/>
      <w:bCs/>
      <w:i w:val="0"/>
      <w:iCs w:val="0"/>
      <w:spacing w:val="0"/>
      <w:position w:val="0"/>
      <w:sz w:val="24"/>
      <w:szCs w:val="24"/>
      <w:vertAlign w:val="baseline"/>
    </w:rPr>
  </w:style>
  <w:style w:type="character" w:customStyle="1" w:styleId="CURRICOLO">
    <w:name w:val="CURRICOLO"/>
    <w:basedOn w:val="Carpredefinitoparagrafo1"/>
    <w:rsid w:val="00CF7179"/>
    <w:rPr>
      <w:rFonts w:ascii="BlockBE-Regular" w:eastAsia="BlockBE-Regular" w:hAnsi="BlockBE-Regular" w:cs="BlockBE-Regular"/>
      <w:b w:val="0"/>
      <w:bCs w:val="0"/>
      <w:i w:val="0"/>
      <w:iCs w:val="0"/>
      <w:outline w:val="0"/>
      <w:color w:val="000000"/>
      <w:spacing w:val="12"/>
      <w:sz w:val="40"/>
      <w:szCs w:val="40"/>
    </w:rPr>
  </w:style>
  <w:style w:type="character" w:customStyle="1" w:styleId="Testo-Corpo">
    <w:name w:val="Testo - Corpo"/>
    <w:rsid w:val="00CF7179"/>
    <w:rPr>
      <w:rFonts w:ascii="FrutigerNextLT-Light" w:eastAsia="FrutigerNextLT-Light" w:hAnsi="FrutigerNextLT-Light" w:cs="FrutigerNextLT-Light"/>
      <w:b w:val="0"/>
      <w:bCs w:val="0"/>
      <w:i w:val="0"/>
      <w:iCs w:val="0"/>
      <w:spacing w:val="8"/>
      <w:sz w:val="26"/>
      <w:szCs w:val="26"/>
    </w:rPr>
  </w:style>
  <w:style w:type="character" w:customStyle="1" w:styleId="Domande-Attivit">
    <w:name w:val="Domande - Attività"/>
    <w:basedOn w:val="Testo-Corpo"/>
    <w:rsid w:val="00CF7179"/>
    <w:rPr>
      <w:rFonts w:ascii="Gudea" w:eastAsia="Gudea" w:hAnsi="Gudea" w:cs="Gudea"/>
      <w:outline w:val="0"/>
      <w:color w:val="000000"/>
      <w:sz w:val="25"/>
      <w:szCs w:val="25"/>
    </w:rPr>
  </w:style>
  <w:style w:type="character" w:customStyle="1" w:styleId="Etichette">
    <w:name w:val="Etichette"/>
    <w:basedOn w:val="Domande-Attivit"/>
    <w:rsid w:val="00CF7179"/>
    <w:rPr>
      <w:rFonts w:ascii="AlteHaasGrotesk_Bold" w:eastAsia="AlteHaasGrotesk_Bold" w:hAnsi="AlteHaasGrotesk_Bold" w:cs="AlteHaasGrotesk_Bold"/>
      <w:b/>
      <w:bCs/>
    </w:rPr>
  </w:style>
  <w:style w:type="paragraph" w:customStyle="1" w:styleId="Intestazione2">
    <w:name w:val="Intestazione2"/>
    <w:basedOn w:val="Normale"/>
    <w:next w:val="Corpodeltesto"/>
    <w:rsid w:val="00CF7179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CF7179"/>
    <w:pPr>
      <w:spacing w:after="120"/>
    </w:pPr>
  </w:style>
  <w:style w:type="paragraph" w:styleId="Elenco">
    <w:name w:val="List"/>
    <w:basedOn w:val="Corpodeltesto"/>
    <w:rsid w:val="00CF7179"/>
  </w:style>
  <w:style w:type="paragraph" w:customStyle="1" w:styleId="Didascalia2">
    <w:name w:val="Didascalia2"/>
    <w:basedOn w:val="Normale"/>
    <w:rsid w:val="00CF717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F7179"/>
    <w:pPr>
      <w:suppressLineNumbers/>
    </w:pPr>
  </w:style>
  <w:style w:type="paragraph" w:customStyle="1" w:styleId="Intestazione1">
    <w:name w:val="Intestazione1"/>
    <w:basedOn w:val="Normale"/>
    <w:next w:val="Corpodeltesto"/>
    <w:rsid w:val="00CF71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CF7179"/>
    <w:pPr>
      <w:suppressLineNumbers/>
      <w:spacing w:before="120" w:after="120"/>
    </w:pPr>
    <w:rPr>
      <w:i/>
      <w:iCs/>
    </w:rPr>
  </w:style>
  <w:style w:type="paragraph" w:customStyle="1" w:styleId="Contenutocornice">
    <w:name w:val="Contenuto cornice"/>
    <w:basedOn w:val="Corpodeltesto"/>
    <w:rsid w:val="00CF7179"/>
  </w:style>
  <w:style w:type="paragraph" w:customStyle="1" w:styleId="Contenutotabella">
    <w:name w:val="Contenuto tabella"/>
    <w:basedOn w:val="Normale"/>
    <w:rsid w:val="00CF7179"/>
    <w:pPr>
      <w:suppressLineNumbers/>
    </w:pPr>
  </w:style>
  <w:style w:type="paragraph" w:customStyle="1" w:styleId="Default0">
    <w:name w:val="Default"/>
    <w:basedOn w:val="Normale"/>
    <w:rsid w:val="00CF7179"/>
    <w:pPr>
      <w:autoSpaceDE w:val="0"/>
    </w:pPr>
    <w:rPr>
      <w:rFonts w:ascii="Clear Sans" w:eastAsia="Clear Sans" w:hAnsi="Clear Sans" w:cs="Clear Sans"/>
      <w:color w:val="000000"/>
    </w:rPr>
  </w:style>
  <w:style w:type="paragraph" w:customStyle="1" w:styleId="Pa3">
    <w:name w:val="Pa3"/>
    <w:basedOn w:val="Default0"/>
    <w:next w:val="Default0"/>
    <w:rsid w:val="00CF7179"/>
    <w:pPr>
      <w:spacing w:line="241" w:lineRule="atLeast"/>
    </w:pPr>
    <w:rPr>
      <w:rFonts w:ascii="Times New Roman" w:eastAsia="Arial Unicode MS" w:hAnsi="Times New Roman" w:cs="Arial Unicode MS"/>
      <w:color w:val="auto"/>
    </w:rPr>
  </w:style>
  <w:style w:type="paragraph" w:customStyle="1" w:styleId="Pa0">
    <w:name w:val="Pa0"/>
    <w:basedOn w:val="Default0"/>
    <w:next w:val="Default0"/>
    <w:rsid w:val="00CF7179"/>
    <w:pPr>
      <w:spacing w:line="241" w:lineRule="atLeast"/>
    </w:pPr>
    <w:rPr>
      <w:rFonts w:ascii="Times New Roman" w:eastAsia="Arial Unicode MS" w:hAnsi="Times New Roman" w:cs="Arial Unicode MS"/>
      <w:color w:val="auto"/>
    </w:rPr>
  </w:style>
  <w:style w:type="paragraph" w:customStyle="1" w:styleId="Pa8">
    <w:name w:val="Pa8"/>
    <w:basedOn w:val="Default0"/>
    <w:next w:val="Default0"/>
    <w:rsid w:val="00CF7179"/>
    <w:pPr>
      <w:spacing w:line="241" w:lineRule="atLeast"/>
    </w:pPr>
    <w:rPr>
      <w:rFonts w:ascii="Times New Roman" w:eastAsia="Arial Unicode MS" w:hAnsi="Times New Roman" w:cs="Arial Unicode MS"/>
      <w:color w:val="auto"/>
    </w:rPr>
  </w:style>
  <w:style w:type="paragraph" w:customStyle="1" w:styleId="Intestazionetabella">
    <w:name w:val="Intestazione tabella"/>
    <w:basedOn w:val="Contenutotabella"/>
    <w:rsid w:val="00CF7179"/>
    <w:pPr>
      <w:jc w:val="center"/>
    </w:pPr>
    <w:rPr>
      <w:b/>
      <w:bCs/>
    </w:rPr>
  </w:style>
  <w:style w:type="paragraph" w:customStyle="1" w:styleId="Pa10">
    <w:name w:val="Pa10"/>
    <w:basedOn w:val="Default0"/>
    <w:next w:val="Default0"/>
    <w:rsid w:val="00CF7179"/>
    <w:pPr>
      <w:spacing w:line="241" w:lineRule="atLeast"/>
    </w:pPr>
    <w:rPr>
      <w:rFonts w:ascii="Times New Roman" w:eastAsia="Arial Unicode MS" w:hAnsi="Times New Roman" w:cs="Arial Unicode MS"/>
      <w:color w:val="auto"/>
    </w:rPr>
  </w:style>
  <w:style w:type="paragraph" w:customStyle="1" w:styleId="Nessunostileparagrafo">
    <w:name w:val="[Nessuno stile paragrafo]"/>
    <w:rsid w:val="00CF7179"/>
    <w:pPr>
      <w:widowControl w:val="0"/>
      <w:suppressAutoHyphens/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eastAsia="hi-IN" w:bidi="hi-IN"/>
    </w:rPr>
  </w:style>
  <w:style w:type="paragraph" w:customStyle="1" w:styleId="Paragrafobase">
    <w:name w:val="[Paragrafo base]"/>
    <w:basedOn w:val="Nessunostileparagrafo"/>
    <w:rsid w:val="00CF7179"/>
  </w:style>
  <w:style w:type="paragraph" w:customStyle="1" w:styleId="stileparagrafopallino">
    <w:name w:val="stile paragrafo pallino"/>
    <w:basedOn w:val="Paragrafobase"/>
    <w:rsid w:val="00CF7179"/>
    <w:pPr>
      <w:tabs>
        <w:tab w:val="num" w:pos="720"/>
      </w:tabs>
      <w:spacing w:line="100" w:lineRule="atLeast"/>
      <w:ind w:left="720" w:hanging="360"/>
    </w:pPr>
  </w:style>
  <w:style w:type="paragraph" w:customStyle="1" w:styleId="Pa9">
    <w:name w:val="Pa9"/>
    <w:basedOn w:val="Default0"/>
    <w:next w:val="Default0"/>
    <w:rsid w:val="00CF7179"/>
    <w:pPr>
      <w:spacing w:line="241" w:lineRule="atLeast"/>
    </w:pPr>
    <w:rPr>
      <w:rFonts w:ascii="Times New Roman" w:eastAsia="Arial Unicode MS" w:hAnsi="Times New Roman" w:cs="Arial Unicode MS"/>
      <w:color w:val="auto"/>
    </w:rPr>
  </w:style>
  <w:style w:type="paragraph" w:styleId="Nessunaspaziatura">
    <w:name w:val="No Spacing"/>
    <w:uiPriority w:val="1"/>
    <w:qFormat/>
    <w:rsid w:val="00697523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3593</Words>
  <Characters>20484</Characters>
  <Application>Microsoft Office Word</Application>
  <DocSecurity>0</DocSecurity>
  <Lines>170</Lines>
  <Paragraphs>48</Paragraphs>
  <ScaleCrop>false</ScaleCrop>
  <Company/>
  <LinksUpToDate>false</LinksUpToDate>
  <CharactersWithSpaces>24029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</dc:creator>
  <cp:lastModifiedBy>Toshiba</cp:lastModifiedBy>
  <cp:revision>5</cp:revision>
  <cp:lastPrinted>2019-06-21T17:23:00Z</cp:lastPrinted>
  <dcterms:created xsi:type="dcterms:W3CDTF">2020-09-03T17:04:00Z</dcterms:created>
  <dcterms:modified xsi:type="dcterms:W3CDTF">2020-09-03T17:14:00Z</dcterms:modified>
</cp:coreProperties>
</file>